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ABDELQADER AWWAD</w:t>
      </w:r>
    </w:p>
    <w:p>
      <w:pPr>
        <w:spacing w:after="80"/>
      </w:pPr>
      <w:r>
        <w:rPr>
          <w:rFonts w:ascii="Arial" w:hAnsi="Arial"/>
          <w:b/>
          <w:color w:val="2563EB"/>
          <w:sz w:val="22"/>
        </w:rPr>
        <w:t>Audit Manager | External Audit &amp; IFRS</w:t>
      </w:r>
    </w:p>
    <w:p>
      <w:pPr>
        <w:spacing w:after="200"/>
      </w:pPr>
      <w:r>
        <w:rPr>
          <w:rFonts w:ascii="Arial" w:hAnsi="Arial"/>
          <w:b w:val="0"/>
          <w:color w:val="475569"/>
          <w:sz w:val="17"/>
        </w:rPr>
        <w:t>Amman, Jordan   |   abedawwad199@gmail.com   |   +962 77 6099843</w:t>
      </w:r>
    </w:p>
    <w:p>
      <w:pPr>
        <w:spacing w:before="160" w:after="60"/>
        <w:pBdr>
          <w:bottom w:val="single" w:sz="14" w:space="2" w:color="2563EB"/>
        </w:pBdr>
      </w:pPr>
      <w:r>
        <w:rPr>
          <w:rFonts w:ascii="Arial" w:hAnsi="Arial"/>
          <w:b/>
          <w:color w:val="0F172A"/>
          <w:sz w:val="21"/>
        </w:rPr>
        <w:t>PROFESSIONAL SUMMARY</w:t>
      </w:r>
    </w:p>
    <w:p>
      <w:pPr>
        <w:spacing w:after="120"/>
      </w:pPr>
      <w:r>
        <w:rPr>
          <w:rFonts w:ascii="Arial" w:hAnsi="Arial"/>
          <w:b w:val="0"/>
          <w:color w:val="334155"/>
          <w:sz w:val="18"/>
        </w:rPr>
        <w:t>Results-driven and dynamic Audit Manager | External Audit &amp; IFRS with proven expertise in leading high-volume hospitality and retail operations. Demonstrated track record in optimizing daily floor workflows, enforcing rigorous health and HACCP quality standards, and managing inventory control to maximize profitability. Highly skilled in cross-functional team leadership, staff training, and delivering exceptional guest experiences in fast-paced commercial environments.</w:t>
      </w:r>
    </w:p>
    <w:p>
      <w:pPr>
        <w:spacing w:before="160" w:after="60"/>
        <w:pBdr>
          <w:bottom w:val="single" w:sz="14" w:space="2" w:color="2563EB"/>
        </w:pBdr>
      </w:pPr>
      <w:r>
        <w:rPr>
          <w:rFonts w:ascii="Arial" w:hAnsi="Arial"/>
          <w:b/>
          <w:color w:val="0F172A"/>
          <w:sz w:val="21"/>
        </w:rPr>
        <w:t>KEY CAREER HIGHLIGHTS</w:t>
      </w:r>
    </w:p>
    <w:p>
      <w:pPr>
        <w:pStyle w:val="ListBullet"/>
        <w:spacing w:before="0" w:after="40"/>
      </w:pPr>
      <w:r>
        <w:rPr>
          <w:rFonts w:ascii="Arial" w:hAnsi="Arial"/>
          <w:b w:val="0"/>
          <w:color w:val="334155"/>
          <w:sz w:val="18"/>
        </w:rPr>
        <w:t>Oversee a diversified client portfolio of approximately 195 companies, including 15-20 large companies and around 180 SMEs.</w:t>
      </w:r>
    </w:p>
    <w:p>
      <w:pPr>
        <w:pStyle w:val="ListBullet"/>
        <w:spacing w:before="0" w:after="40"/>
      </w:pPr>
      <w:r>
        <w:rPr>
          <w:rFonts w:ascii="Arial" w:hAnsi="Arial"/>
          <w:b w:val="0"/>
          <w:color w:val="334155"/>
          <w:sz w:val="18"/>
        </w:rPr>
        <w:t>Supervise a team of 5 auditors, distributing engagement work and maintaining quality and deadline compliance across all assignments.</w:t>
      </w:r>
    </w:p>
    <w:p>
      <w:pPr>
        <w:pStyle w:val="ListBullet"/>
        <w:spacing w:before="0" w:after="40"/>
      </w:pPr>
      <w:r>
        <w:rPr>
          <w:rFonts w:ascii="Arial" w:hAnsi="Arial"/>
          <w:b w:val="0"/>
          <w:color w:val="334155"/>
          <w:sz w:val="18"/>
        </w:rPr>
        <w:t>Issue IFRS-compliant financial statements and audit deliverables as the final reviewer for the office.</w:t>
      </w:r>
    </w:p>
    <w:p>
      <w:pPr>
        <w:pStyle w:val="ListBullet"/>
        <w:spacing w:before="0" w:after="40"/>
      </w:pPr>
      <w:r>
        <w:rPr>
          <w:rFonts w:ascii="Arial" w:hAnsi="Arial"/>
          <w:b w:val="0"/>
          <w:color w:val="334155"/>
          <w:sz w:val="18"/>
        </w:rPr>
        <w:t>Automated repetitive audit and reporting tasks using Excel VBA and AI-enabled tools, reducing manual preparation time across engagements.</w:t>
      </w:r>
    </w:p>
    <w:p>
      <w:pPr>
        <w:spacing w:before="160" w:after="60"/>
        <w:pBdr>
          <w:bottom w:val="single" w:sz="14" w:space="2" w:color="2563EB"/>
        </w:pBdr>
      </w:pPr>
      <w:r>
        <w:rPr>
          <w:rFonts w:ascii="Arial" w:hAnsi="Arial"/>
          <w:b/>
          <w:color w:val="0F172A"/>
          <w:sz w:val="21"/>
        </w:rPr>
        <w:t>WORK EXPERIENCE</w:t>
      </w:r>
    </w:p>
    <w:p>
      <w:pPr>
        <w:spacing w:before="80" w:after="20"/>
      </w:pPr>
      <w:r>
        <w:rPr>
          <w:rFonts w:ascii="Arial" w:hAnsi="Arial"/>
          <w:b/>
          <w:color w:val="0F172A"/>
          <w:sz w:val="19"/>
        </w:rPr>
        <w:t>Audit Manager | External Audit &amp; IFRS</w:t>
      </w:r>
      <w:r>
        <w:rPr>
          <w:rFonts w:ascii="Arial" w:hAnsi="Arial"/>
          <w:b/>
          <w:color w:val="2563EB"/>
          <w:sz w:val="19"/>
        </w:rPr>
        <w:t xml:space="preserve">  •  AlSaber Certified Public Accountants (2022 - Present) - Audit Manager: Manage day-to-day audit operations and the overall workflow of the office; supervise a team of 5 and allocate audit tasks by engagement requirements and deadlines; lead external and internal audit engagements from planning and risk assessment through fieldwork, review, completion and reporting; prepare, review and issue financial statements and audit deliverables in accordance with IFRS; review general ledgers, trial balances and supporting schedules to identify material issues and risks; communicate directly with clients to resolve accounting and reporting matters; perform tax compliance and corporate monitoring work under Jordanian requirements; apply advanced Excel (PivotTables, XLOOKUP, forecasting, VBA) and AI tools to automate audit and reporting workflows. [: Oversee a portfolio of ~195 clients (15-20 large companies, ~180 SMEs) while supervising a 5-member audit team]</w:t>
      </w:r>
      <w:r>
        <w:rPr>
          <w:rFonts w:ascii="Arial" w:hAnsi="Arial"/>
          <w:b w:val="0"/>
          <w:color w:val="64748B"/>
          <w:sz w:val="17"/>
        </w:rPr>
        <w:t xml:space="preserve">   [2023 - Present]</w:t>
      </w:r>
    </w:p>
    <w:p>
      <w:pPr>
        <w:spacing w:before="0" w:after="40"/>
      </w:pPr>
      <w:r>
        <w:rPr>
          <w:rFonts w:ascii="Arial" w:hAnsi="Arial"/>
          <w:b w:val="0"/>
          <w:color w:val="64748B"/>
          <w:sz w:val="17"/>
        </w:rPr>
        <w:t>Amman, Jordan</w:t>
      </w:r>
    </w:p>
    <w:p>
      <w:pPr>
        <w:pStyle w:val="ListBullet"/>
        <w:spacing w:before="0" w:after="40"/>
      </w:pPr>
      <w:r>
        <w:rPr>
          <w:rFonts w:ascii="Arial" w:hAnsi="Arial"/>
          <w:b w:val="0"/>
          <w:color w:val="334155"/>
          <w:sz w:val="18"/>
        </w:rPr>
        <w:t>Online / Remote (2020 - 2021) - Data Entry Specialist: Entered and verified customer and account data with a high level of accuracy; prepared reports and maintained data records to support efficient data processing; maintained confidentiality and data integrity while handling financial and customer information. [: Maintained a consistently high accuracy rate in data entry and verification of financial and customer records]</w:t>
      </w:r>
    </w:p>
    <w:p>
      <w:pPr>
        <w:pStyle w:val="ListBullet"/>
        <w:spacing w:before="0" w:after="40"/>
      </w:pPr>
      <w:r>
        <w:rPr>
          <w:rFonts w:ascii="Arial" w:hAnsi="Arial"/>
          <w:b w:val="0"/>
          <w:color w:val="334155"/>
          <w:sz w:val="18"/>
        </w:rPr>
        <w:t>Smart Accountant (Own Business) (2023 - Present) - Founder &amp; Owner - Accounting Software Product: Founded and developed an accounting software product supporting accounting and financial management workflows; designed the product around practical experience in accounting, auditing, financial reporting and real client requirements; applied process automation and technology to simplify accounting tasks and improve operational efficiency. [: Built and launched an accounting software product currently used by 12 companies]</w:t>
      </w:r>
    </w:p>
    <w:p>
      <w:pPr>
        <w:spacing w:before="160" w:after="60"/>
        <w:pBdr>
          <w:bottom w:val="single" w:sz="14" w:space="2" w:color="2563EB"/>
        </w:pBdr>
      </w:pPr>
      <w:r>
        <w:rPr>
          <w:rFonts w:ascii="Arial" w:hAnsi="Arial"/>
          <w:b/>
          <w:color w:val="0F172A"/>
          <w:sz w:val="21"/>
        </w:rPr>
        <w:t>CORE SKILLS &amp; EXPERTISE</w:t>
      </w:r>
    </w:p>
    <w:p>
      <w:pPr>
        <w:spacing w:after="40"/>
      </w:pPr>
      <w:r>
        <w:rPr>
          <w:rFonts w:ascii="Arial" w:hAnsi="Arial"/>
          <w:b/>
          <w:color w:val="0F172A"/>
          <w:sz w:val="18"/>
        </w:rPr>
        <w:t xml:space="preserve">Core Technical &amp; Functional Expertise: </w:t>
      </w:r>
      <w:r>
        <w:rPr>
          <w:rFonts w:ascii="Arial" w:hAnsi="Arial"/>
          <w:b w:val="0"/>
          <w:color w:val="334155"/>
          <w:sz w:val="18"/>
        </w:rPr>
        <w:t>Operations Management  •  Shift &amp; Workflow Optimization  •  Staff Supervision &amp; Coaching  •  Floor Operations  •  Labor Scheduling  •  Customer Experience (CX)</w:t>
      </w:r>
    </w:p>
    <w:p>
      <w:pPr>
        <w:spacing w:after="40"/>
      </w:pPr>
      <w:r>
        <w:rPr>
          <w:rFonts w:ascii="Arial" w:hAnsi="Arial"/>
          <w:b/>
          <w:color w:val="0F172A"/>
          <w:sz w:val="18"/>
        </w:rPr>
        <w:t xml:space="preserve">Tools, Software &amp; Systems: </w:t>
      </w:r>
      <w:r>
        <w:rPr>
          <w:rFonts w:ascii="Arial" w:hAnsi="Arial"/>
          <w:b w:val="0"/>
          <w:color w:val="334155"/>
          <w:sz w:val="18"/>
        </w:rPr>
        <w:t>POS Systems (Micros / Toast / Square)  •  Inventory Management Software  •  ERP &amp; Cash Handling  •  Microsoft 365 (Excel / Word)  •  Digital Reporting Tools</w:t>
      </w:r>
    </w:p>
    <w:p>
      <w:pPr>
        <w:spacing w:after="40"/>
      </w:pPr>
      <w:r>
        <w:rPr>
          <w:rFonts w:ascii="Arial" w:hAnsi="Arial"/>
          <w:b/>
          <w:color w:val="0F172A"/>
          <w:sz w:val="18"/>
        </w:rPr>
        <w:t xml:space="preserve">Methodologies &amp; Quality Standards: </w:t>
      </w:r>
      <w:r>
        <w:rPr>
          <w:rFonts w:ascii="Arial" w:hAnsi="Arial"/>
          <w:b w:val="0"/>
          <w:color w:val="334155"/>
          <w:sz w:val="18"/>
        </w:rPr>
        <w:t>HACCP Food Safety  •  FIFO Inventory System  •  Cost Control &amp; Waste Minimization  •  ISO 9001 Standards  •  Occupational Health &amp; Safety</w:t>
      </w:r>
    </w:p>
    <w:p>
      <w:pPr>
        <w:spacing w:after="40"/>
      </w:pPr>
      <w:r>
        <w:rPr>
          <w:rFonts w:ascii="Arial" w:hAnsi="Arial"/>
          <w:b/>
          <w:color w:val="0F172A"/>
          <w:sz w:val="18"/>
        </w:rPr>
        <w:t xml:space="preserve">Executive Leadership &amp; Interpersonal Skills: </w:t>
      </w:r>
      <w:r>
        <w:rPr>
          <w:rFonts w:ascii="Arial" w:hAnsi="Arial"/>
          <w:b w:val="0"/>
          <w:color w:val="334155"/>
          <w:sz w:val="18"/>
        </w:rPr>
        <w:t>Cross-Functional Leadership  •  Crisis Management  •  Conflict Resolution  •  Strategic Problem Solving  •  High-Pressure Performance  •  Effective Communication</w:t>
      </w:r>
    </w:p>
    <w:p>
      <w:pPr>
        <w:spacing w:before="160" w:after="60"/>
        <w:pBdr>
          <w:bottom w:val="single" w:sz="14" w:space="2" w:color="2563EB"/>
        </w:pBdr>
      </w:pPr>
      <w:r>
        <w:rPr>
          <w:rFonts w:ascii="Arial" w:hAnsi="Arial"/>
          <w:b/>
          <w:color w:val="0F172A"/>
          <w:sz w:val="21"/>
        </w:rPr>
        <w:t>PROFESSIONAL CERTIFICATIONS &amp; LICENSES</w:t>
      </w:r>
    </w:p>
    <w:p>
      <w:pPr>
        <w:pStyle w:val="ListBullet"/>
        <w:spacing w:after="30"/>
      </w:pPr>
      <w:r>
        <w:rPr>
          <w:rFonts w:ascii="Arial" w:hAnsi="Arial"/>
          <w:b/>
          <w:color w:val="0F172A"/>
          <w:sz w:val="18"/>
        </w:rPr>
        <w:t>Artificial Intelligence (AI) Course</w:t>
      </w:r>
      <w:r>
        <w:rPr>
          <w:rFonts w:ascii="Arial" w:hAnsi="Arial"/>
          <w:b w:val="0"/>
          <w:color w:val="475569"/>
          <w:sz w:val="18"/>
        </w:rPr>
        <w:t xml:space="preserve"> - Professional Development</w:t>
      </w:r>
      <w:r>
        <w:rPr>
          <w:rFonts w:ascii="Arial" w:hAnsi="Arial"/>
          <w:b w:val="0"/>
          <w:color w:val="64748B"/>
          <w:sz w:val="17"/>
        </w:rPr>
        <w:t xml:space="preserve"> (2023)</w:t>
      </w:r>
    </w:p>
    <w:p>
      <w:pPr>
        <w:pStyle w:val="ListBullet"/>
        <w:spacing w:after="30"/>
      </w:pPr>
      <w:r>
        <w:rPr>
          <w:rFonts w:ascii="Arial" w:hAnsi="Arial"/>
          <w:b/>
          <w:color w:val="0F172A"/>
          <w:sz w:val="18"/>
        </w:rPr>
        <w:t>Smart Accountant: founded and developed an accounting software product, currently used by 12 companies</w:t>
      </w:r>
      <w:r>
        <w:rPr>
          <w:rFonts w:ascii="Arial" w:hAnsi="Arial"/>
          <w:b w:val="0"/>
          <w:color w:val="475569"/>
          <w:sz w:val="18"/>
        </w:rPr>
        <w:t xml:space="preserve"> - Accredited Global Institute</w:t>
      </w:r>
      <w:r>
        <w:rPr>
          <w:rFonts w:ascii="Arial" w:hAnsi="Arial"/>
          <w:b w:val="0"/>
          <w:color w:val="64748B"/>
          <w:sz w:val="17"/>
        </w:rPr>
        <w:t xml:space="preserve"> (2023)</w:t>
      </w:r>
    </w:p>
    <w:p>
      <w:pPr>
        <w:pStyle w:val="ListBullet"/>
        <w:spacing w:after="30"/>
      </w:pPr>
      <w:r>
        <w:rPr>
          <w:rFonts w:ascii="Arial" w:hAnsi="Arial"/>
          <w:b/>
          <w:color w:val="0F172A"/>
          <w:sz w:val="18"/>
        </w:rPr>
        <w:t>Excel VBA automation projects for audit and financial reporting workflows</w:t>
      </w:r>
      <w:r>
        <w:rPr>
          <w:rFonts w:ascii="Arial" w:hAnsi="Arial"/>
          <w:b w:val="0"/>
          <w:color w:val="475569"/>
          <w:sz w:val="18"/>
        </w:rPr>
        <w:t xml:space="preserve"> - Accredited Global Institute</w:t>
      </w:r>
      <w:r>
        <w:rPr>
          <w:rFonts w:ascii="Arial" w:hAnsi="Arial"/>
          <w:b w:val="0"/>
          <w:color w:val="64748B"/>
          <w:sz w:val="17"/>
        </w:rPr>
        <w:t xml:space="preserve"> (2023)</w:t>
      </w:r>
    </w:p>
    <w:p>
      <w:pPr>
        <w:spacing w:before="160" w:after="60"/>
        <w:pBdr>
          <w:bottom w:val="single" w:sz="14" w:space="2" w:color="2563EB"/>
        </w:pBdr>
      </w:pPr>
      <w:r>
        <w:rPr>
          <w:rFonts w:ascii="Arial" w:hAnsi="Arial"/>
          <w:b/>
          <w:color w:val="0F172A"/>
          <w:sz w:val="21"/>
        </w:rPr>
        <w:t>EDUCATION</w:t>
      </w:r>
    </w:p>
    <w:p>
      <w:pPr>
        <w:spacing w:before="60" w:after="20"/>
      </w:pPr>
      <w:r>
        <w:rPr>
          <w:rFonts w:ascii="Arial" w:hAnsi="Arial"/>
          <w:b/>
          <w:color w:val="0F172A"/>
          <w:sz w:val="19"/>
        </w:rPr>
        <w:t>Bachelor of Science in Accounting &amp; Finance</w:t>
      </w:r>
      <w:r>
        <w:rPr>
          <w:rFonts w:ascii="Arial" w:hAnsi="Arial"/>
          <w:b w:val="0"/>
          <w:color w:val="2563EB"/>
          <w:sz w:val="19"/>
        </w:rPr>
        <w:t xml:space="preserve">  •  Islamic Sciences and Education University (2022)</w:t>
      </w:r>
      <w:r>
        <w:rPr>
          <w:rFonts w:ascii="Arial" w:hAnsi="Arial"/>
          <w:b w:val="0"/>
          <w:color w:val="64748B"/>
          <w:sz w:val="17"/>
        </w:rPr>
        <w:t xml:space="preserve">   [2022]</w:t>
      </w:r>
    </w:p>
    <w:p>
      <w:pPr>
        <w:spacing w:before="0" w:after="40"/>
      </w:pPr>
      <w:r>
        <w:rPr>
          <w:rFonts w:ascii="Arial" w:hAnsi="Arial"/>
          <w:b w:val="0"/>
          <w:color w:val="64748B"/>
          <w:sz w:val="17"/>
        </w:rPr>
        <w:t>Accredited &amp; Verified</w:t>
      </w:r>
    </w:p>
    <w:p>
      <w:pPr>
        <w:spacing w:before="160" w:after="60"/>
        <w:pBdr>
          <w:bottom w:val="single" w:sz="14" w:space="2" w:color="2563EB"/>
        </w:pBdr>
      </w:pPr>
      <w:r>
        <w:rPr>
          <w:rFonts w:ascii="Arial" w:hAnsi="Arial"/>
          <w:b/>
          <w:color w:val="0F172A"/>
          <w:sz w:val="21"/>
        </w:rPr>
        <w:t>LANGUAGES</w:t>
      </w:r>
    </w:p>
    <w:p>
      <w:pPr>
        <w:spacing w:after="40"/>
      </w:pPr>
      <w:r>
        <w:rPr>
          <w:rFonts w:ascii="Arial" w:hAnsi="Arial"/>
          <w:b w:val="0"/>
          <w:color w:val="334155"/>
          <w:sz w:val="18"/>
        </w:rPr>
        <w:t>Arabic (Native)   •   English (Professional Working Proficiency)</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