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ABDUL QADER SALEH MOHAMMED AWAD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Audit Manager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Jordan   |   Not Provided   |   0776099843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Results-oriented Audit Manager with a proven track record in financial oversight and operational excellence. Expert in streamlining audit workflows and ensuring 100% accuracy in financial reporting. Committed to leveraging advanced accounting software and analytical skills to drive organizational efficiency and maintain rigorous compliance standards.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Achieved 100% accuracy rate in financial audit reporting through rigorous quality control protocols.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Spearheaded operational improvements that accelerated office workflow efficiency by 75%.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Successfully optimized financial reconciliation processes, reducing turnaround time for audit cycles.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Audit Manager</w:t>
      </w:r>
      <w:r>
        <w:rPr>
          <w:rFonts w:ascii="Arial" w:hAnsi="Arial"/>
          <w:b/>
          <w:color w:val="2563EB"/>
          <w:sz w:val="19"/>
        </w:rPr>
        <w:t xml:space="preserve">  •  Financial Audit and Consulting Firm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Direct and oversee comprehensive financial audit engagements, ensuring adherence to regulatory standards and internal policies.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 complex financial reconciliations and ledger matching, maintaining a 100% accuracy rate in all audit documentation.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Streamline internal audit workflows and consulting procedures, resulting in a 75% increase in overall operational productivity.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 with cross-functional teams to identify financial discrepancies and implement corrective actions to mitigate fiscal risk.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Utilize advanced accounting software to automate reporting processes, enhancing data integrity and decision-making capabilities.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/ Functional Skills: </w:t>
      </w:r>
      <w:r>
        <w:rPr>
          <w:rFonts w:ascii="Arial" w:hAnsi="Arial"/>
          <w:b w:val="0"/>
          <w:color w:val="334155"/>
          <w:sz w:val="18"/>
        </w:rPr>
        <w:t>Financial Auditing  •  General Ledger Reconciliation  •  Financial Reporting  •  Risk Assessment  •  Compliance Management  •  Internal Controls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Platforms: </w:t>
      </w:r>
      <w:r>
        <w:rPr>
          <w:rFonts w:ascii="Arial" w:hAnsi="Arial"/>
          <w:b w:val="0"/>
          <w:color w:val="334155"/>
          <w:sz w:val="18"/>
        </w:rPr>
        <w:t>Advanced Excel  •  Al-Aseel Accounting Software  •  Specialized Accounting Systems  •  Financial ERP Systems  •  Data Analysis Tools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Industry Methodologies &amp; Standards: </w:t>
      </w:r>
      <w:r>
        <w:rPr>
          <w:rFonts w:ascii="Arial" w:hAnsi="Arial"/>
          <w:b w:val="0"/>
          <w:color w:val="334155"/>
          <w:sz w:val="18"/>
        </w:rPr>
        <w:t>International Financial Reporting Standards (IFRS)  •  Audit Planning  •  Quality Assurance  •  Financial Analysis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Executive Competencies: </w:t>
      </w:r>
      <w:r>
        <w:rPr>
          <w:rFonts w:ascii="Arial" w:hAnsi="Arial"/>
          <w:b w:val="0"/>
          <w:color w:val="334155"/>
          <w:sz w:val="18"/>
        </w:rPr>
        <w:t>Effective Leadership  •  Team Collaboration  •  Professional Communication  •  Analytical Problem Solving  •  Rapid Skill Acquisition  •  Attention to Detail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Accounting and Auditing</w:t>
      </w:r>
      <w:r>
        <w:rPr>
          <w:rFonts w:ascii="Arial" w:hAnsi="Arial"/>
          <w:b w:val="0"/>
          <w:color w:val="2563EB"/>
          <w:sz w:val="19"/>
        </w:rPr>
        <w:t xml:space="preserve">  •  University of Jordan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