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ABDUL QADER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Audit Manager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Jordan   |   0776099843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Results-oriented Audit Manager with a proven track record in financial oversight and operational excellence. Expert in streamlining audit workflows and ensuring 100% compliance with financial standards. Committed to driving organizational efficiency through data-driven insights and rigorous quality control.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Achieved 100% accuracy rate across all financial audit reports, ensuring full regulatory compliance.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Spearheaded a comprehensive operational overhaul, resulting in a 75% increase in office productivity and workflow efficiency.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Audit Manager</w:t>
      </w:r>
      <w:r>
        <w:rPr>
          <w:rFonts w:ascii="Arial" w:hAnsi="Arial"/>
          <w:b/>
          <w:color w:val="2563EB"/>
          <w:sz w:val="19"/>
        </w:rPr>
        <w:t xml:space="preserve">  •  Financial Audit and Consulting Firm</w:t>
      </w:r>
      <w:r>
        <w:rPr>
          <w:rFonts w:ascii="Arial" w:hAnsi="Arial"/>
          <w:b w:val="0"/>
          <w:color w:val="64748B"/>
          <w:sz w:val="17"/>
        </w:rPr>
        <w:t xml:space="preserve">   [2023 -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Direct the end-to-end financial audit lifecycle, ensuring strict adherence to internal controls and regulatory standards.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 complex financial reconciliations and ledger matching, maintaining a 100% accuracy rate in all reporting deliverables.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Optimize internal audit processes and documentation workflows, achieving a 75% improvement in operational turnaround time.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 with cross-functional teams to identify financial discrepancies and implement corrective measures to mitigate fiscal risk.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Leverage advanced accounting software to automate data entry and reporting, enhancing overall departmental productivity.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/ Functional Skills: </w:t>
      </w:r>
      <w:r>
        <w:rPr>
          <w:rFonts w:ascii="Arial" w:hAnsi="Arial"/>
          <w:b w:val="0"/>
          <w:color w:val="334155"/>
          <w:sz w:val="18"/>
        </w:rPr>
        <w:t>Financial Auditing  •  Internal Controls  •  Financial Reporting  •  General Ledger Reconciliation  •  Risk Assessment  •  Compliance Management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Platforms: </w:t>
      </w:r>
      <w:r>
        <w:rPr>
          <w:rFonts w:ascii="Arial" w:hAnsi="Arial"/>
          <w:b w:val="0"/>
          <w:color w:val="334155"/>
          <w:sz w:val="18"/>
        </w:rPr>
        <w:t>Advanced Excel  •  Al-Aseel Accounting Software  •  Specialized Accounting Systems  •  Financial Reporting Tools  •  Data Analysis Software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Industry Methodologies &amp; Standards: </w:t>
      </w:r>
      <w:r>
        <w:rPr>
          <w:rFonts w:ascii="Arial" w:hAnsi="Arial"/>
          <w:b w:val="0"/>
          <w:color w:val="334155"/>
          <w:sz w:val="18"/>
        </w:rPr>
        <w:t>International Financial Reporting Standards (IFRS)  •  Generally Accepted Accounting Principles (GAAP)  •  Audit Methodology  •  Quality Assurance Protocols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Executive Competencies: </w:t>
      </w:r>
      <w:r>
        <w:rPr>
          <w:rFonts w:ascii="Arial" w:hAnsi="Arial"/>
          <w:b w:val="0"/>
          <w:color w:val="334155"/>
          <w:sz w:val="18"/>
        </w:rPr>
        <w:t>Effective Leadership  •  Team Collaboration  •  Analytical Thinking  •  Professional Communication  •  Rapid Learning  •  Attention to Detail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Accounting and Auditing</w:t>
      </w:r>
      <w:r>
        <w:rPr>
          <w:rFonts w:ascii="Arial" w:hAnsi="Arial"/>
          <w:b w:val="0"/>
          <w:color w:val="2563EB"/>
          <w:sz w:val="19"/>
        </w:rPr>
        <w:t xml:space="preserve">  •  University of Jordan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