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AHMED KHALIL</w:t>
      </w:r>
    </w:p>
    <w:p>
      <w:pPr>
        <w:spacing w:after="80"/>
      </w:pPr>
      <w:r>
        <w:rPr>
          <w:rFonts w:ascii="Arial" w:hAnsi="Arial"/>
          <w:b/>
          <w:color w:val="2563EB"/>
          <w:sz w:val="22"/>
        </w:rPr>
        <w:t>Cashier &amp; Customer Service Representative</w:t>
      </w:r>
    </w:p>
    <w:p>
      <w:pPr>
        <w:spacing w:after="200"/>
      </w:pPr>
      <w:r>
        <w:rPr>
          <w:rFonts w:ascii="Arial" w:hAnsi="Arial"/>
          <w:b w:val="0"/>
          <w:color w:val="475569"/>
          <w:sz w:val="17"/>
        </w:rPr>
        <w:t>Amman, Jordan   |   ahmed.khalil@example.com   |   +962791234567</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Detail-oriented Accounting Diploma graduate with practical experience in retail cash handling, POS operations, and front-line customer service. Demonstrates strong mathematical aptitude, high precision in daily financial reconciliations, and proficiency in Microsoft Excel. Eager to leverage technical foundational skills and exceptional reliability to deliver seamless checkout experiences in a dynamic retail environment.</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Maintained a verified 100% daily register reconciliation accuracy rate with zero cash flow discrepancies.</w:t>
      </w:r>
    </w:p>
    <w:p>
      <w:pPr>
        <w:pStyle w:val="ListBullet"/>
        <w:spacing w:before="0" w:after="40"/>
      </w:pPr>
      <w:r>
        <w:rPr>
          <w:rFonts w:ascii="Arial" w:hAnsi="Arial"/>
          <w:b w:val="0"/>
          <w:color w:val="334155"/>
          <w:sz w:val="18"/>
        </w:rPr>
        <w:t>Recognized for perfect attendance and strict operational punctuality across all assigned shifts.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Cashier &amp; Customer Service Associate</w:t>
      </w:r>
      <w:r>
        <w:rPr>
          <w:rFonts w:ascii="Arial" w:hAnsi="Arial"/>
          <w:b/>
          <w:color w:val="2563EB"/>
          <w:sz w:val="19"/>
        </w:rPr>
        <w:t xml:space="preserve">  •  Al-Amanah Supermarket</w:t>
      </w:r>
      <w:r>
        <w:rPr>
          <w:rFonts w:ascii="Arial" w:hAnsi="Arial"/>
          <w:b w:val="0"/>
          <w:color w:val="64748B"/>
          <w:sz w:val="17"/>
        </w:rPr>
        <w:t xml:space="preserve">   [Jan 2023 - Dec 2023]</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daily checkout transactions utilizing Point of Sale (POS) systems, handling cash and card payments accurately for over 100 customers daily.</w:t>
      </w:r>
    </w:p>
    <w:p>
      <w:pPr>
        <w:pStyle w:val="ListBullet"/>
        <w:spacing w:before="0" w:after="40"/>
      </w:pPr>
      <w:r>
        <w:rPr>
          <w:rFonts w:ascii="Arial" w:hAnsi="Arial"/>
          <w:b w:val="0"/>
          <w:color w:val="334155"/>
          <w:sz w:val="18"/>
        </w:rPr>
        <w:t>Reconciled end-of-day register balances against automated sales reports, achieving a 100% accuracy rate in daily cash counting.</w:t>
      </w:r>
    </w:p>
    <w:p>
      <w:pPr>
        <w:pStyle w:val="ListBullet"/>
        <w:spacing w:before="0" w:after="40"/>
      </w:pPr>
      <w:r>
        <w:rPr>
          <w:rFonts w:ascii="Arial" w:hAnsi="Arial"/>
          <w:b w:val="0"/>
          <w:color w:val="334155"/>
          <w:sz w:val="18"/>
        </w:rPr>
        <w:t>Delivered welcoming, professional customer service at entry and checkout points, resolving simple customer queries and directing shoppers efficiently.</w:t>
      </w:r>
    </w:p>
    <w:p>
      <w:pPr>
        <w:pStyle w:val="ListBullet"/>
        <w:spacing w:before="0" w:after="40"/>
      </w:pPr>
      <w:r>
        <w:rPr>
          <w:rFonts w:ascii="Arial" w:hAnsi="Arial"/>
          <w:b w:val="0"/>
          <w:color w:val="334155"/>
          <w:sz w:val="18"/>
        </w:rPr>
        <w:t>Generated precise sales invoices and digital receipts while adhering strictly to store pricing policies and financial compliance standards.</w:t>
      </w:r>
    </w:p>
    <w:p>
      <w:pPr>
        <w:pStyle w:val="ListBullet"/>
        <w:spacing w:before="0" w:after="40"/>
      </w:pPr>
      <w:r>
        <w:rPr>
          <w:rFonts w:ascii="Arial" w:hAnsi="Arial"/>
          <w:b w:val="0"/>
          <w:color w:val="334155"/>
          <w:sz w:val="18"/>
        </w:rPr>
        <w:t>Utilized Microsoft Excel to log shift metrics, record payment anomalies, and assist shift supervisors with routine transaction reporting.</w:t>
      </w:r>
    </w:p>
    <w:p>
      <w:pPr>
        <w:pStyle w:val="ListBullet"/>
        <w:spacing w:before="0" w:after="40"/>
      </w:pPr>
      <w:r>
        <w:rPr>
          <w:rFonts w:ascii="Arial" w:hAnsi="Arial"/>
          <w:b w:val="0"/>
          <w:color w:val="334155"/>
          <w:sz w:val="18"/>
        </w:rPr>
        <w:t>Collaborated with retail team members to maintain clean, organized checkout counters and assist with light shelf restocking during off-peak hours.</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 Functional Skills: </w:t>
      </w:r>
      <w:r>
        <w:rPr>
          <w:rFonts w:ascii="Arial" w:hAnsi="Arial"/>
          <w:b w:val="0"/>
          <w:color w:val="334155"/>
          <w:sz w:val="18"/>
        </w:rPr>
        <w:t>Point of Sale (POS) Operations  •  Cash Handling &amp; Drawer Balancing  •  Daily Cash Reconciliation  •  Billing &amp; Invoicing  •  Basic Financial Accounting  •  Data Entry &amp; Records Verification</w:t>
      </w:r>
    </w:p>
    <w:p>
      <w:pPr>
        <w:spacing w:after="40"/>
      </w:pPr>
      <w:r>
        <w:rPr>
          <w:rFonts w:ascii="Arial" w:hAnsi="Arial"/>
          <w:b/>
          <w:color w:val="0F172A"/>
          <w:sz w:val="18"/>
        </w:rPr>
        <w:t xml:space="preserve">Tools, Software &amp; Platforms: </w:t>
      </w:r>
      <w:r>
        <w:rPr>
          <w:rFonts w:ascii="Arial" w:hAnsi="Arial"/>
          <w:b w:val="0"/>
          <w:color w:val="334155"/>
          <w:sz w:val="18"/>
        </w:rPr>
        <w:t>Point of Sale Systems (POS)  •  Microsoft Excel  •  Microsoft Word  •  Microsoft Office Suite  •  Digital Payment Processing</w:t>
      </w:r>
    </w:p>
    <w:p>
      <w:pPr>
        <w:spacing w:after="40"/>
      </w:pPr>
      <w:r>
        <w:rPr>
          <w:rFonts w:ascii="Arial" w:hAnsi="Arial"/>
          <w:b/>
          <w:color w:val="0F172A"/>
          <w:sz w:val="18"/>
        </w:rPr>
        <w:t xml:space="preserve">Industry Methodologies &amp; Standards: </w:t>
      </w:r>
      <w:r>
        <w:rPr>
          <w:rFonts w:ascii="Arial" w:hAnsi="Arial"/>
          <w:b w:val="0"/>
          <w:color w:val="334155"/>
          <w:sz w:val="18"/>
        </w:rPr>
        <w:t>Customer Service Excellence  •  Retail Transaction Protocols  •  Financial Compliance &amp; Accuracy  •  Store Hygiene &amp; Safety Guidelines</w:t>
      </w:r>
    </w:p>
    <w:p>
      <w:pPr>
        <w:spacing w:after="40"/>
      </w:pPr>
      <w:r>
        <w:rPr>
          <w:rFonts w:ascii="Arial" w:hAnsi="Arial"/>
          <w:b/>
          <w:color w:val="0F172A"/>
          <w:sz w:val="18"/>
        </w:rPr>
        <w:t xml:space="preserve">Leadership &amp; Executive Competencies: </w:t>
      </w:r>
      <w:r>
        <w:rPr>
          <w:rFonts w:ascii="Arial" w:hAnsi="Arial"/>
          <w:b w:val="0"/>
          <w:color w:val="334155"/>
          <w:sz w:val="18"/>
        </w:rPr>
        <w:t>Teamwork &amp; Collaboration  •  Tact &amp; Professional Diplomacy  •  Punctuality &amp; Reliability  •  Active Listening &amp; Communication  •  Time Management</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Diploma in Accounting</w:t>
      </w:r>
      <w:r>
        <w:rPr>
          <w:rFonts w:ascii="Arial" w:hAnsi="Arial"/>
          <w:b w:val="0"/>
          <w:color w:val="2563EB"/>
          <w:sz w:val="19"/>
        </w:rPr>
        <w:t xml:space="preserve">  •  Al-Quds College</w:t>
      </w:r>
      <w:r>
        <w:rPr>
          <w:rFonts w:ascii="Arial" w:hAnsi="Arial"/>
          <w:b w:val="0"/>
          <w:color w:val="64748B"/>
          <w:sz w:val="17"/>
        </w:rPr>
        <w:t xml:space="preserve">   [2023]</w:t>
      </w:r>
    </w:p>
    <w:p>
      <w:pPr>
        <w:spacing w:before="0" w:after="40"/>
      </w:pPr>
      <w:r>
        <w:rPr>
          <w:rFonts w:ascii="Arial" w:hAnsi="Arial"/>
          <w:b w:val="0"/>
          <w:color w:val="64748B"/>
          <w:sz w:val="17"/>
        </w:rPr>
        <w:t>Focus on Financial Accounting &amp; Commercial Math</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