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ALI SALEH MOHAMMAD AWWAD</w:t>
      </w:r>
    </w:p>
    <w:p>
      <w:pPr>
        <w:spacing w:after="80"/>
      </w:pPr>
      <w:r>
        <w:rPr>
          <w:rFonts w:ascii="Arial" w:hAnsi="Arial"/>
          <w:b/>
          <w:color w:val="2563EB"/>
          <w:sz w:val="22"/>
        </w:rPr>
        <w:t>Senior Telecommunications Tower Operations Specialist</w:t>
      </w:r>
    </w:p>
    <w:p>
      <w:pPr>
        <w:spacing w:after="200"/>
      </w:pPr>
      <w:r>
        <w:rPr>
          <w:rFonts w:ascii="Arial" w:hAnsi="Arial"/>
          <w:b w:val="0"/>
          <w:color w:val="475569"/>
          <w:sz w:val="17"/>
        </w:rPr>
        <w:t>Amman, Jordan   |   aliawwad251@outlook.com   |   +962 7 7616 1919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Senior Telecommunications Tower Operations Specialist with over 5 years of hands-on expertise in high-altitude tower installation, rigging, maintenance, and network optimization. Proven track record of maximizing network reliability, executing complex RF equipment upgrades, and leading preventive maintenance operations under challenging conditions. Recognized for maintaining a 100% zero-incident safety record while consistently exceeding operational KPIs and network uptime targets.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Maintained a 99.9% network uptime rate across critical telecom tower infrastructure through proactive monitoring and rapid fault resolution.</w:t>
      </w:r>
    </w:p>
    <w:p>
      <w:pPr>
        <w:pStyle w:val="ListBullet"/>
        <w:spacing w:before="0" w:after="40"/>
      </w:pPr>
      <w:r>
        <w:rPr>
          <w:rFonts w:ascii="Arial" w:hAnsi="Arial"/>
          <w:b w:val="0"/>
          <w:color w:val="334155"/>
          <w:sz w:val="18"/>
        </w:rPr>
        <w:t>Achieved a 100% zero-incident safety record over 5+ years of high-altitude rigging, climbing, and heavy equipment mounting operations.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Telecommunications Tower Technician (Maintenance &amp; Operations)</w:t>
      </w:r>
      <w:r>
        <w:rPr>
          <w:rFonts w:ascii="Arial" w:hAnsi="Arial"/>
          <w:b/>
          <w:color w:val="2563EB"/>
          <w:sz w:val="19"/>
        </w:rPr>
        <w:t xml:space="preserve">  •  Private Telecommunications Authority</w:t>
      </w:r>
      <w:r>
        <w:rPr>
          <w:rFonts w:ascii="Arial" w:hAnsi="Arial"/>
          <w:b w:val="0"/>
          <w:color w:val="64748B"/>
          <w:sz w:val="17"/>
        </w:rPr>
        <w:t xml:space="preserve">   [October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Spearheaded maintenance and operations for critical telecom tower infrastructure, improving network uptime to 99.9% across assigned regions.</w:t>
      </w:r>
    </w:p>
    <w:p>
      <w:pPr>
        <w:pStyle w:val="ListBullet"/>
        <w:spacing w:before="0" w:after="40"/>
      </w:pPr>
      <w:r>
        <w:rPr>
          <w:rFonts w:ascii="Arial" w:hAnsi="Arial"/>
          <w:b w:val="0"/>
          <w:color w:val="334155"/>
          <w:sz w:val="18"/>
        </w:rPr>
        <w:t>Monitored real-time network performance metrics, proactively identifying and resolving over 150+ technical faults to prevent service degradation.</w:t>
      </w:r>
    </w:p>
    <w:p>
      <w:pPr>
        <w:pStyle w:val="ListBullet"/>
        <w:spacing w:before="0" w:after="40"/>
      </w:pPr>
      <w:r>
        <w:rPr>
          <w:rFonts w:ascii="Arial" w:hAnsi="Arial"/>
          <w:b w:val="0"/>
          <w:color w:val="334155"/>
          <w:sz w:val="18"/>
        </w:rPr>
        <w:t>Directed system upgrades and hardware optimization initiatives, increasing signal transmission efficiency by 18%.</w:t>
      </w:r>
    </w:p>
    <w:p>
      <w:pPr>
        <w:pStyle w:val="ListBullet"/>
        <w:spacing w:before="0" w:after="40"/>
      </w:pPr>
      <w:r>
        <w:rPr>
          <w:rFonts w:ascii="Arial" w:hAnsi="Arial"/>
          <w:b w:val="0"/>
          <w:color w:val="334155"/>
          <w:sz w:val="18"/>
        </w:rPr>
        <w:t>Collaborated with cross-functional engineering teams to streamline service delivery and implement preventive maintenance protocols.</w:t>
      </w:r>
    </w:p>
    <w:p>
      <w:pPr>
        <w:pStyle w:val="ListBullet"/>
        <w:spacing w:before="0" w:after="40"/>
      </w:pPr>
      <w:r>
        <w:rPr>
          <w:rFonts w:ascii="Arial" w:hAnsi="Arial"/>
          <w:b w:val="0"/>
          <w:color w:val="334155"/>
          <w:sz w:val="18"/>
        </w:rPr>
        <w:t>Diagnosed complex hardware and software faults on-site, reducing mean time to repair (MTTR) by 20% through structured troubleshooting methodologies.</w:t>
      </w:r>
    </w:p>
    <w:p>
      <w:pPr>
        <w:spacing w:before="80" w:after="20"/>
      </w:pPr>
      <w:r>
        <w:rPr>
          <w:rFonts w:ascii="Arial" w:hAnsi="Arial"/>
          <w:b/>
          <w:color w:val="0F172A"/>
          <w:sz w:val="19"/>
        </w:rPr>
        <w:t>Telecommunications Tower Technician</w:t>
      </w:r>
      <w:r>
        <w:rPr>
          <w:rFonts w:ascii="Arial" w:hAnsi="Arial"/>
          <w:b/>
          <w:color w:val="2563EB"/>
          <w:sz w:val="19"/>
        </w:rPr>
        <w:t xml:space="preserve">  •  International Communication &amp; Construction Contracts LTD.CO</w:t>
      </w:r>
      <w:r>
        <w:rPr>
          <w:rFonts w:ascii="Arial" w:hAnsi="Arial"/>
          <w:b w:val="0"/>
          <w:color w:val="64748B"/>
          <w:sz w:val="17"/>
        </w:rPr>
        <w:t xml:space="preserve">   [June 2019 - July 2023]</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Orchestrated the installation, rigging, and commissioning of high-altitude telecommunications towers, ensuring 100% compliance with structural standards.</w:t>
      </w:r>
    </w:p>
    <w:p>
      <w:pPr>
        <w:pStyle w:val="ListBullet"/>
        <w:spacing w:before="0" w:after="40"/>
      </w:pPr>
      <w:r>
        <w:rPr>
          <w:rFonts w:ascii="Arial" w:hAnsi="Arial"/>
          <w:b w:val="0"/>
          <w:color w:val="334155"/>
          <w:sz w:val="18"/>
        </w:rPr>
        <w:t>Executed complex troubleshooting and repairs on RF equipment, antennas, and cabling systems, reducing signal loss and improving overall network quality.</w:t>
      </w:r>
    </w:p>
    <w:p>
      <w:pPr>
        <w:pStyle w:val="ListBullet"/>
        <w:spacing w:before="0" w:after="40"/>
      </w:pPr>
      <w:r>
        <w:rPr>
          <w:rFonts w:ascii="Arial" w:hAnsi="Arial"/>
          <w:b w:val="0"/>
          <w:color w:val="334155"/>
          <w:sz w:val="18"/>
        </w:rPr>
        <w:t>Championed rigorous safety and zero-accident protocols during high-risk tower climbing and rigging operations, leading to zero safety incidents over a 4-year tenure.</w:t>
      </w:r>
    </w:p>
    <w:p>
      <w:pPr>
        <w:pStyle w:val="ListBullet"/>
        <w:spacing w:before="0" w:after="40"/>
      </w:pPr>
      <w:r>
        <w:rPr>
          <w:rFonts w:ascii="Arial" w:hAnsi="Arial"/>
          <w:b w:val="0"/>
          <w:color w:val="334155"/>
          <w:sz w:val="18"/>
        </w:rPr>
        <w:t>Conducted comprehensive routine inspections and preventive maintenance schedules for 50+ tower sites, extending equipment lifecycle by 15%.</w:t>
      </w:r>
    </w:p>
    <w:p>
      <w:pPr>
        <w:pStyle w:val="ListBullet"/>
        <w:spacing w:before="0" w:after="40"/>
      </w:pPr>
      <w:r>
        <w:rPr>
          <w:rFonts w:ascii="Arial" w:hAnsi="Arial"/>
          <w:b w:val="0"/>
          <w:color w:val="334155"/>
          <w:sz w:val="18"/>
        </w:rPr>
        <w:t>Aligned and optimized directional antennas and microwave links to maximize coverage and minimize interference in high-density areas.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Telecom Tower Installation  •  Equipment Mounting &amp; Rigging  •  RF Equipment Handling  •  Antenna Alignment &amp; Optimization  •  Cable Installation &amp; Management</w:t>
      </w:r>
    </w:p>
    <w:p>
      <w:pPr>
        <w:spacing w:after="40"/>
      </w:pPr>
      <w:r>
        <w:rPr>
          <w:rFonts w:ascii="Arial" w:hAnsi="Arial"/>
          <w:b/>
          <w:color w:val="0F172A"/>
          <w:sz w:val="18"/>
        </w:rPr>
        <w:t xml:space="preserve">Tools, Software &amp; Systems: </w:t>
      </w:r>
      <w:r>
        <w:rPr>
          <w:rFonts w:ascii="Arial" w:hAnsi="Arial"/>
          <w:b w:val="0"/>
          <w:color w:val="334155"/>
          <w:sz w:val="18"/>
        </w:rPr>
        <w:t>Network Monitoring Tools  •  RF Analyzers  •  Fiber Optic Testing Equipment  •  Multimeters &amp; Diagnostic Tools</w:t>
      </w:r>
    </w:p>
    <w:p>
      <w:pPr>
        <w:spacing w:after="40"/>
      </w:pPr>
      <w:r>
        <w:rPr>
          <w:rFonts w:ascii="Arial" w:hAnsi="Arial"/>
          <w:b/>
          <w:color w:val="0F172A"/>
          <w:sz w:val="18"/>
        </w:rPr>
        <w:t xml:space="preserve">Quality &amp; Industry Standards: </w:t>
      </w:r>
      <w:r>
        <w:rPr>
          <w:rFonts w:ascii="Arial" w:hAnsi="Arial"/>
          <w:b w:val="0"/>
          <w:color w:val="334155"/>
          <w:sz w:val="18"/>
        </w:rPr>
        <w:t>High-Altitude Safety Protocols (HSE)  •  Preventive Maintenance (PM)  •  Fault Diagnosis &amp; Troubleshooting  •  Quality Assurance (QA)</w:t>
      </w:r>
    </w:p>
    <w:p>
      <w:pPr>
        <w:spacing w:after="40"/>
      </w:pPr>
      <w:r>
        <w:rPr>
          <w:rFonts w:ascii="Arial" w:hAnsi="Arial"/>
          <w:b/>
          <w:color w:val="0F172A"/>
          <w:sz w:val="18"/>
        </w:rPr>
        <w:t xml:space="preserve">Leadership &amp; Management: </w:t>
      </w:r>
      <w:r>
        <w:rPr>
          <w:rFonts w:ascii="Arial" w:hAnsi="Arial"/>
          <w:b w:val="0"/>
          <w:color w:val="334155"/>
          <w:sz w:val="18"/>
        </w:rPr>
        <w:t>Cross-Functional Collaboration  •  Risk Assessment  •  Team Mentorship  •  Operational Efficiency</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High School Certificate (Tawjihi)</w:t>
      </w:r>
      <w:r>
        <w:rPr>
          <w:rFonts w:ascii="Arial" w:hAnsi="Arial"/>
          <w:b w:val="0"/>
          <w:color w:val="2563EB"/>
          <w:sz w:val="19"/>
        </w:rPr>
        <w:t xml:space="preserve">  •  Ministry of Education</w:t>
      </w:r>
      <w:r>
        <w:rPr>
          <w:rFonts w:ascii="Arial" w:hAnsi="Arial"/>
          <w:b w:val="0"/>
          <w:color w:val="64748B"/>
          <w:sz w:val="17"/>
        </w:rPr>
        <w:t xml:space="preserve">   [2018]</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p>
      <w:pPr>
        <w:spacing w:before="160" w:after="60"/>
        <w:pBdr>
          <w:bottom w:val="single" w:sz="14" w:space="2" w:color="2563EB"/>
        </w:pBdr>
      </w:pPr>
      <w:r>
        <w:rPr>
          <w:rFonts w:ascii="Arial" w:hAnsi="Arial"/>
          <w:b/>
          <w:color w:val="0F172A"/>
          <w:sz w:val="21"/>
        </w:rPr>
        <w:t>SAFETY &amp; OPERATIONAL STANDARDS</w:t>
      </w:r>
    </w:p>
    <w:p>
      <w:pPr>
        <w:spacing w:before="20" w:after="40"/>
      </w:pPr>
      <w:r>
        <w:rPr>
          <w:rFonts w:ascii="Arial" w:hAnsi="Arial"/>
          <w:b w:val="0"/>
          <w:color w:val="334155"/>
          <w:sz w:val="17"/>
        </w:rPr>
        <w:t>Dedicated to maintaining the highest levels of safety and operational excellence in high-risk environments.</w:t>
      </w:r>
    </w:p>
    <w:p>
      <w:pPr>
        <w:pStyle w:val="ListBullet"/>
        <w:spacing w:before="0" w:after="30" w:line="276" w:lineRule="auto"/>
      </w:pPr>
      <w:r>
        <w:rPr>
          <w:rFonts w:ascii="Arial" w:hAnsi="Arial"/>
          <w:b w:val="0"/>
          <w:color w:val="1E293B"/>
          <w:sz w:val="18"/>
        </w:rPr>
        <w:t>Strict adherence to international high-altitude climbing and rigging safety standards.</w:t>
      </w:r>
    </w:p>
    <w:p>
      <w:pPr>
        <w:pStyle w:val="ListBullet"/>
        <w:spacing w:before="0" w:after="30" w:line="276" w:lineRule="auto"/>
      </w:pPr>
      <w:r>
        <w:rPr>
          <w:rFonts w:ascii="Arial" w:hAnsi="Arial"/>
          <w:b w:val="0"/>
          <w:color w:val="1E293B"/>
          <w:sz w:val="18"/>
        </w:rPr>
        <w:t>Expertise in job hazard analysis (JHA) and implementing on-site safety mitigation plans.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