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BASEL FAOURI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baselfaouri7@gmail.com   |   +962798402976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and analytical Accountant with comprehensive expertise in financial reporting, general ledger management, tax compliance, and auditing preparation. Proven track record of accelerating month-end closures, optimizing accounts payable/receivable processes, and maintaining 100% compliance with IFRS standards. Adept at leveraging advanced financial software and data analytics to drive cost reductions, enhance internal controls, and provide strategic fiscal insights.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month-end closing process optimization, reducing turnaround time by 25% while maintaining 100% accuracy across balance sheet reconciliations.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Identified operational expense variances and inefficient vendor billing, resulting in an annual cost savings of 14% across departmental budgets.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Accounts Receivable (AR) collection procedures, decreasing Sales Outstanding (DSO) by 15 days and significantly enhancing cash flow stability.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Senior Accountant</w:t>
      </w:r>
      <w:r>
        <w:rPr>
          <w:rFonts w:ascii="Arial" w:hAnsi="Arial"/>
          <w:b/>
          <w:color w:val="2563EB"/>
          <w:sz w:val="19"/>
        </w:rPr>
        <w:t xml:space="preserve">  •  Premier Financial Services Co.</w:t>
      </w:r>
      <w:r>
        <w:rPr>
          <w:rFonts w:ascii="Arial" w:hAnsi="Arial"/>
          <w:b w:val="0"/>
          <w:color w:val="64748B"/>
          <w:sz w:val="17"/>
        </w:rPr>
        <w:t xml:space="preserve">   [Jan 2021 -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full-cycle general ledger operations, daily financial entries, and monthly account reconciliations in strict alignment with IFRS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comprehensive monthly, quarterly, and annual financial statements, enabling executive leadership to make informed strategic investments.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Oversee VAT tax compliance, corporate filings, and regulatory documentation, achieving a 100% error-free audit and penalty record.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external audit teams, preparing detailed schedules and support documentation that accelerated annual audit completion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 automated Excel-based reconciliation templates, saving 15 hours of manual data entry per monthly accounting cycle.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Horizon Trading &amp; Commercial Solutions</w:t>
      </w:r>
      <w:r>
        <w:rPr>
          <w:rFonts w:ascii="Arial" w:hAnsi="Arial"/>
          <w:b w:val="0"/>
          <w:color w:val="64748B"/>
          <w:sz w:val="17"/>
        </w:rPr>
        <w:t xml:space="preserve">   [Jul 2018 - Dec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Processed and verified over 400 monthly vendor invoices and purchase orders, enforcing tight internal financial control protocols.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fixed asset registers, recorded depreciation schedules, and performed quarterly inventory valuation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Reconciled multi-currency bank statements, petty cash accounts, and corporate credit cards with 100% precision.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operational expenditure trends and generated variance reports for department managers, improving budget adherence by 18%.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Expertise: </w:t>
      </w:r>
      <w:r>
        <w:rPr>
          <w:rFonts w:ascii="Arial" w:hAnsi="Arial"/>
          <w:b w:val="0"/>
          <w:color w:val="334155"/>
          <w:sz w:val="18"/>
        </w:rPr>
        <w:t>Financial Reporting &amp; Analysis  •  General Ledger Management  •  Accounts Payable &amp; Receivable (AP/AR)  •  Bank &amp; Balance Sheet Reconciliation  •  Taxation &amp; VAT Compliance  •  Budgeting &amp; Financial Forecasting  •  Internal Audit &amp; Control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Digital Platforms: </w:t>
      </w:r>
      <w:r>
        <w:rPr>
          <w:rFonts w:ascii="Arial" w:hAnsi="Arial"/>
          <w:b w:val="0"/>
          <w:color w:val="334155"/>
          <w:sz w:val="18"/>
        </w:rPr>
        <w:t>Advanced Microsoft Excel (Pivot Tables, VLOOKUP, Financial Modeling)  •  QuickBooks Online &amp; Desktop  •  SAP Financial Accounting (FI)  •  Oracle Financials Cloud  •  Zoho Books  •  Enterprise Resource Planning (ERP)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Methodologies, Frameworks &amp; Standards: </w:t>
      </w:r>
      <w:r>
        <w:rPr>
          <w:rFonts w:ascii="Arial" w:hAnsi="Arial"/>
          <w:b w:val="0"/>
          <w:color w:val="334155"/>
          <w:sz w:val="18"/>
        </w:rPr>
        <w:t>IFRS (International Financial Reporting Standards)  •  GAAP Compliance  •  Double-Entry Bookkeeping  •  Cost Accounting Principles  •  Variance &amp; Cash Flow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Executive Leadership &amp; Interpersonal Competencies: </w:t>
      </w:r>
      <w:r>
        <w:rPr>
          <w:rFonts w:ascii="Arial" w:hAnsi="Arial"/>
          <w:b w:val="0"/>
          <w:color w:val="334155"/>
          <w:sz w:val="18"/>
        </w:rPr>
        <w:t>Strategic Financial Advisory  •  Analytical Problem Solving  •  Cross-Functional Team Collaboration  •  High Attention to Detail  •  Time Management &amp; Prioritization  •  Ethical Governance &amp; Compliance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Graduated with Honors | Specialized in Financial Accounting &amp; Auditing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PROJECTS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ERP System Implementation &amp; Financial Data Migration</w:t>
      </w:r>
      <w:r>
        <w:rPr>
          <w:rFonts w:ascii="Arial" w:hAnsi="Arial"/>
          <w:b w:val="0"/>
          <w:color w:val="64748B"/>
          <w:sz w:val="18"/>
        </w:rPr>
        <w:t xml:space="preserve"> (Lead Accounting Specialist)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Led the financial data cleansing and ledger migration during an enterprise ERP implementation, resulting in a 30% improvement in real-time reporting efficiency.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(Full Professional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COMPUTER &amp; IT COMPETENCIES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Demonstrated technical proficiency in enterprise accounting software, spreadsheet automation, and data security.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Expert in Microsoft Office Suite (Excel, Word, PowerPoint, Outlook)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Data Backup, Archiving, and Audit Trail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Database Administration &amp; Financial System Troubleshooting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