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محمد فايز عوض النعيمي</w:t>
      </w:r>
    </w:p>
    <w:p>
      <w:pPr>
        <w:spacing w:after="80"/>
      </w:pPr>
      <w:r>
        <w:rPr>
          <w:rFonts w:ascii="Arial" w:hAnsi="Arial"/>
          <w:b/>
          <w:color w:val="2563EB"/>
          <w:sz w:val="22"/>
        </w:rPr>
        <w:t>أخصائي موارد بشرية وأتمتة</w:t>
      </w:r>
    </w:p>
    <w:p>
      <w:pPr>
        <w:spacing w:after="200"/>
      </w:pPr>
      <w:r>
        <w:rPr>
          <w:rFonts w:ascii="Arial" w:hAnsi="Arial"/>
          <w:b w:val="0"/>
          <w:color w:val="475569"/>
          <w:sz w:val="17"/>
        </w:rPr>
        <w:t>الزرقاء، عمان، الأردن   |   alnoima236@gmail.com   |   +962788737413</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حديث متخصص في الموارد البشرية وأتمتة العمليات، أمتلك أساساً قوياً في إدارة شؤون الموظفين، التوظيف، وتطوير سير العمل التقني. أسعى لتوظيف مهاراتي في استخدام أدوات الأتمتة مثل n8n والتحليل الرقمي لتعزيز كفاءة العمليات الإدارية وتحقيق أهداف المؤسسة بدقة عالية.</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نسبة التزام 100% في إدارة الصناديق والعمليات المالية دون أي تأخير أو عجز.</w:t>
      </w:r>
    </w:p>
    <w:p>
      <w:pPr>
        <w:pStyle w:val="ListBullet"/>
        <w:spacing w:before="0" w:after="40"/>
      </w:pPr>
      <w:r>
        <w:rPr>
          <w:rFonts w:ascii="Arial" w:hAnsi="Arial"/>
          <w:b w:val="0"/>
          <w:color w:val="334155"/>
          <w:sz w:val="18"/>
        </w:rPr>
        <w:t>تطوير وتنفيذ سير عمل مؤتمت باستخدام n8n لتقليل المهام اليدوية المتكررة.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موارد بشرية وأتمتة</w:t>
      </w:r>
      <w:r>
        <w:rPr>
          <w:rFonts w:ascii="Arial" w:hAnsi="Arial"/>
          <w:b/>
          <w:color w:val="2563EB"/>
          <w:sz w:val="19"/>
        </w:rPr>
        <w:t xml:space="preserve">  •  Joacademy / Loyac</w:t>
      </w:r>
      <w:r>
        <w:rPr>
          <w:rFonts w:ascii="Arial" w:hAnsi="Arial"/>
          <w:b w:val="0"/>
          <w:color w:val="64748B"/>
          <w:sz w:val="17"/>
        </w:rPr>
        <w:t xml:space="preserve">   [2025 - الآن]</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دعم عمليات الموارد البشرية اليومية بما في ذلك التوظيف، استقطاب الكفاءات، وتنسيق المقابلات الوظيفية.</w:t>
      </w:r>
    </w:p>
    <w:p>
      <w:pPr>
        <w:pStyle w:val="ListBullet"/>
        <w:spacing w:before="0" w:after="40"/>
      </w:pPr>
      <w:r>
        <w:rPr>
          <w:rFonts w:ascii="Arial" w:hAnsi="Arial"/>
          <w:b w:val="0"/>
          <w:color w:val="334155"/>
          <w:sz w:val="18"/>
        </w:rPr>
        <w:t>تنفيذ عمليات أتمتة البيانات باستخدام منصة n8n لإنشاء نوافذ عمل رقمية تزيد من سرعة إنجاز المهام.</w:t>
      </w:r>
    </w:p>
    <w:p>
      <w:pPr>
        <w:pStyle w:val="ListBullet"/>
        <w:spacing w:before="0" w:after="40"/>
      </w:pPr>
      <w:r>
        <w:rPr>
          <w:rFonts w:ascii="Arial" w:hAnsi="Arial"/>
          <w:b w:val="0"/>
          <w:color w:val="334155"/>
          <w:sz w:val="18"/>
        </w:rPr>
        <w:t>إدارة سجلات الموظفين والوثائق الرسمية مع ضمان الدقة العالية والامتثال للسياسات المتبعة.</w:t>
      </w:r>
    </w:p>
    <w:p>
      <w:pPr>
        <w:pStyle w:val="ListBullet"/>
        <w:spacing w:before="0" w:after="40"/>
      </w:pPr>
      <w:r>
        <w:rPr>
          <w:rFonts w:ascii="Arial" w:hAnsi="Arial"/>
          <w:b w:val="0"/>
          <w:color w:val="334155"/>
          <w:sz w:val="18"/>
        </w:rPr>
        <w:t>المشاركة الفعالة في ورش العمل التنظيمية وتطوير مهارات العمليات التشغيلية (Operations).</w:t>
      </w:r>
    </w:p>
    <w:p>
      <w:pPr>
        <w:pStyle w:val="ListBullet"/>
        <w:spacing w:before="0" w:after="40"/>
      </w:pPr>
      <w:r>
        <w:rPr>
          <w:rFonts w:ascii="Arial" w:hAnsi="Arial"/>
          <w:b w:val="0"/>
          <w:color w:val="334155"/>
          <w:sz w:val="18"/>
        </w:rPr>
        <w:t>الالتزام التام بمعايير العمل وتحقيق نسبة دقة 100% في إدارة المهام المالية والتشغيلية الموكلة.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إدارة الموارد البشرية  •  استقطاب الكفاءات والتوظيف  •  إدارة السجلات الوظيفية  •  إجراءات الرواتب  •  إعداد التقارير الإدارية  •  تحسين العمليات</w:t>
      </w:r>
    </w:p>
    <w:p>
      <w:pPr>
        <w:spacing w:after="40"/>
      </w:pPr>
      <w:r>
        <w:rPr>
          <w:rFonts w:ascii="Arial" w:hAnsi="Arial"/>
          <w:b/>
          <w:color w:val="0F172A"/>
          <w:sz w:val="18"/>
        </w:rPr>
        <w:t xml:space="preserve">Tools, Software &amp; Platforms: </w:t>
      </w:r>
      <w:r>
        <w:rPr>
          <w:rFonts w:ascii="Arial" w:hAnsi="Arial"/>
          <w:b w:val="0"/>
          <w:color w:val="334155"/>
          <w:sz w:val="18"/>
        </w:rPr>
        <w:t>n8n Automation  •  Microsoft Excel  •  Microsoft Outlook  •  Google Forms  •  HRIS Systems  •  JSON &amp; Webhooks</w:t>
      </w:r>
    </w:p>
    <w:p>
      <w:pPr>
        <w:spacing w:after="40"/>
      </w:pPr>
      <w:r>
        <w:rPr>
          <w:rFonts w:ascii="Arial" w:hAnsi="Arial"/>
          <w:b/>
          <w:color w:val="0F172A"/>
          <w:sz w:val="18"/>
        </w:rPr>
        <w:t xml:space="preserve">Industry Methodologies &amp; Standards: </w:t>
      </w:r>
      <w:r>
        <w:rPr>
          <w:rFonts w:ascii="Arial" w:hAnsi="Arial"/>
          <w:b w:val="0"/>
          <w:color w:val="334155"/>
          <w:sz w:val="18"/>
        </w:rPr>
        <w:t>أتمتة سير العمل  •  إدارة أصحاب المصلحة  •  تحليل البيانات  •  إدارة الوقت</w:t>
      </w:r>
    </w:p>
    <w:p>
      <w:pPr>
        <w:spacing w:after="40"/>
      </w:pPr>
      <w:r>
        <w:rPr>
          <w:rFonts w:ascii="Arial" w:hAnsi="Arial"/>
          <w:b/>
          <w:color w:val="0F172A"/>
          <w:sz w:val="18"/>
        </w:rPr>
        <w:t xml:space="preserve">Leadership &amp; Executive Competencies: </w:t>
      </w:r>
      <w:r>
        <w:rPr>
          <w:rFonts w:ascii="Arial" w:hAnsi="Arial"/>
          <w:b w:val="0"/>
          <w:color w:val="334155"/>
          <w:sz w:val="18"/>
        </w:rPr>
        <w:t>التواصل الفعال  •  حل المشكلات  •  التفكير التحليلي  •  العمل الجماعي  •  التعلم السريع  •  الدقة في التفاصيل</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إدارة أعمال</w:t>
      </w:r>
      <w:r>
        <w:rPr>
          <w:rFonts w:ascii="Arial" w:hAnsi="Arial"/>
          <w:b w:val="0"/>
          <w:color w:val="2563EB"/>
          <w:sz w:val="19"/>
        </w:rPr>
        <w:t xml:space="preserve">  •  الجامعة الهاشمية</w:t>
      </w:r>
      <w:r>
        <w:rPr>
          <w:rFonts w:ascii="Arial" w:hAnsi="Arial"/>
          <w:b w:val="0"/>
          <w:color w:val="64748B"/>
          <w:sz w:val="17"/>
        </w:rPr>
        <w:t xml:space="preserve">   [2025]</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p>
      <w:pPr>
        <w:spacing w:before="160" w:after="60"/>
        <w:pBdr>
          <w:bottom w:val="single" w:sz="14" w:space="2" w:color="2563EB"/>
        </w:pBdr>
      </w:pPr>
      <w:r>
        <w:rPr>
          <w:rFonts w:ascii="Arial" w:hAnsi="Arial"/>
          <w:b/>
          <w:color w:val="0F172A"/>
          <w:sz w:val="21"/>
        </w:rPr>
        <w:t>التطوع والتدريب المهني</w:t>
      </w:r>
    </w:p>
    <w:p>
      <w:pPr>
        <w:spacing w:before="20" w:after="40"/>
      </w:pPr>
      <w:r>
        <w:rPr>
          <w:rFonts w:ascii="Arial" w:hAnsi="Arial"/>
          <w:b w:val="0"/>
          <w:color w:val="334155"/>
          <w:sz w:val="17"/>
        </w:rPr>
        <w:t>المشاركة في برامج تطوعية وورش عمل متخصصة لتعزيز الخبرة العملية.</w:t>
      </w:r>
    </w:p>
    <w:p>
      <w:pPr>
        <w:pStyle w:val="ListBullet"/>
        <w:spacing w:before="0" w:after="30" w:line="276" w:lineRule="auto"/>
      </w:pPr>
      <w:r>
        <w:rPr>
          <w:rFonts w:ascii="Arial" w:hAnsi="Arial"/>
          <w:b w:val="0"/>
          <w:color w:val="1E293B"/>
          <w:sz w:val="18"/>
        </w:rPr>
        <w:t>المشاركة في ورش عمل تدريبية مع مؤسسة لوياك (Loyac)</w:t>
      </w:r>
    </w:p>
    <w:p>
      <w:pPr>
        <w:pStyle w:val="ListBullet"/>
        <w:spacing w:before="0" w:after="30" w:line="276" w:lineRule="auto"/>
      </w:pPr>
      <w:r>
        <w:rPr>
          <w:rFonts w:ascii="Arial" w:hAnsi="Arial"/>
          <w:b w:val="0"/>
          <w:color w:val="1E293B"/>
          <w:sz w:val="18"/>
        </w:rPr>
        <w:t>تدريبات مكثفة في مجال أتمتة العمليات مع أكاديمية جو أكاديمي (Joacademy)</w:t>
      </w:r>
    </w:p>
    <w:p>
      <w:pPr>
        <w:pStyle w:val="ListBullet"/>
        <w:spacing w:before="0" w:after="30" w:line="276" w:lineRule="auto"/>
      </w:pPr>
      <w:r>
        <w:rPr>
          <w:rFonts w:ascii="Arial" w:hAnsi="Arial"/>
          <w:b w:val="0"/>
          <w:color w:val="1E293B"/>
          <w:sz w:val="18"/>
        </w:rPr>
        <w:t>المساهمة في تنظيم الفعاليات والأنشطة التطوعية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