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أبو عبيدة جرافة</w:t>
      </w:r>
    </w:p>
    <w:p>
      <w:pPr>
        <w:spacing w:after="80"/>
      </w:pPr>
      <w:r>
        <w:rPr>
          <w:rFonts w:ascii="Arial" w:hAnsi="Arial"/>
          <w:b/>
          <w:color w:val="1E293B"/>
          <w:sz w:val="22"/>
        </w:rPr>
        <w:t>محاسب أول</w:t>
      </w:r>
    </w:p>
    <w:p>
      <w:pPr>
        <w:spacing w:after="200"/>
      </w:pPr>
      <w:r>
        <w:rPr>
          <w:rFonts w:ascii="Arial" w:hAnsi="Arial"/>
          <w:b w:val="0"/>
          <w:color w:val="475569"/>
          <w:sz w:val="17"/>
        </w:rPr>
        <w:t>📍 عمان، الأردن   |   ✉️ abedawwad199@gmail.com   |   📞 0776099843</w:t>
      </w:r>
    </w:p>
    <w:p>
      <w:pPr>
        <w:spacing w:before="160" w:after="60"/>
        <w:pBdr>
          <w:bottom w:val="single" w:sz="14" w:space="2" w:color="1E293B"/>
        </w:pBdr>
      </w:pPr>
      <w:r>
        <w:rPr>
          <w:rFonts w:ascii="Arial" w:hAnsi="Arial"/>
          <w:b/>
          <w:color w:val="0F172A"/>
          <w:sz w:val="21"/>
        </w:rPr>
        <w:t>النبذة المهنية</w:t>
      </w:r>
    </w:p>
    <w:p>
      <w:pPr>
        <w:spacing w:after="120"/>
      </w:pPr>
      <w:r>
        <w:rPr>
          <w:rFonts w:ascii="Arial" w:hAnsi="Arial"/>
          <w:b w:val="0"/>
          <w:color w:val="334155"/>
          <w:sz w:val="18"/>
        </w:rPr>
        <w:t>محاسب محترف بخبرة تزيد عن 4 سنوات في مجالات التدقيق المالي، الضرائب، والمحاسبة العامة. أثبت كفاءة عالية في إعداد القوائم المالية، إدارة العمليات المحاسبية بدقة، واستخدام الأدوات التقنية المتقدمة مثل Excel VBA وتقنيات الذكاء الاصطناعي لتحسين كفاءة العمل المالي. حاصل على بكالوريوس في المحاسبة وأمتلك مهارات تحليلية وإدارية قوية لدعم اتخاذ القرار المالي.</w:t>
      </w:r>
    </w:p>
    <w:p>
      <w:pPr>
        <w:spacing w:before="160" w:after="60"/>
        <w:pBdr>
          <w:bottom w:val="single" w:sz="14" w:space="2" w:color="1E293B"/>
        </w:pBdr>
      </w:pPr>
      <w:r>
        <w:rPr>
          <w:rFonts w:ascii="Arial" w:hAnsi="Arial"/>
          <w:b/>
          <w:color w:val="0F172A"/>
          <w:sz w:val="21"/>
        </w:rPr>
        <w:t>الخبرات المهنية</w:t>
      </w:r>
    </w:p>
    <w:p>
      <w:pPr>
        <w:spacing w:before="80" w:after="20"/>
      </w:pPr>
      <w:r>
        <w:rPr>
          <w:rFonts w:ascii="Arial" w:hAnsi="Arial"/>
          <w:b/>
          <w:color w:val="0F172A"/>
          <w:sz w:val="19"/>
        </w:rPr>
        <w:t>محاسب ومدقق</w:t>
      </w:r>
      <w:r>
        <w:rPr>
          <w:rFonts w:ascii="Arial" w:hAnsi="Arial"/>
          <w:b/>
          <w:color w:val="1E293B"/>
          <w:sz w:val="19"/>
        </w:rPr>
        <w:t xml:space="preserve">  •  الصابر محاسبون قانونيون</w:t>
      </w:r>
      <w:r>
        <w:rPr>
          <w:rFonts w:ascii="Arial" w:hAnsi="Arial"/>
          <w:b w:val="0"/>
          <w:color w:val="64748B"/>
          <w:sz w:val="17"/>
        </w:rPr>
        <w:t xml:space="preserve">   [2020 - الحاضر]</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إدارة وتنفيذ عمليات التدقيق المالي والضريبي لأكثر من 30 عميلاً سنوياً بدقة عالية وتوافق تام مع المعايير المحاسبية.</w:t>
      </w:r>
    </w:p>
    <w:p>
      <w:pPr>
        <w:pStyle w:val="ListBullet"/>
        <w:spacing w:before="0" w:after="40"/>
      </w:pPr>
      <w:r>
        <w:rPr>
          <w:rFonts w:ascii="Arial" w:hAnsi="Arial"/>
          <w:b w:val="0"/>
          <w:color w:val="334155"/>
          <w:sz w:val="18"/>
        </w:rPr>
        <w:t>تطوير وتطبيق نماذج محاسبية متقدمة باستخدام Excel VBA لتقليص زمن إعداد التقارير المالية بنسبة 25%.</w:t>
      </w:r>
    </w:p>
    <w:p>
      <w:pPr>
        <w:pStyle w:val="ListBullet"/>
        <w:spacing w:before="0" w:after="40"/>
      </w:pPr>
      <w:r>
        <w:rPr>
          <w:rFonts w:ascii="Arial" w:hAnsi="Arial"/>
          <w:b w:val="0"/>
          <w:color w:val="334155"/>
          <w:sz w:val="18"/>
        </w:rPr>
        <w:t>مراجعة وإعداد الإقرارات الضريبية والمالية بدقة، مما ساهم في تجنب أي غرامات قانونية وضمان الالتزام باللوائح.</w:t>
      </w:r>
    </w:p>
    <w:p>
      <w:pPr>
        <w:pStyle w:val="ListBullet"/>
        <w:spacing w:before="0" w:after="40"/>
      </w:pPr>
      <w:r>
        <w:rPr>
          <w:rFonts w:ascii="Arial" w:hAnsi="Arial"/>
          <w:b w:val="0"/>
          <w:color w:val="334155"/>
          <w:sz w:val="18"/>
        </w:rPr>
        <w:t>تحليل البيانات المالية وتقديم استشارات دقيقة للإدارة ساهمت في تحسين كفاءة ضبط التكاليف بنسبة 15%.</w:t>
      </w:r>
    </w:p>
    <w:p>
      <w:pPr>
        <w:spacing w:before="160" w:after="60"/>
        <w:pBdr>
          <w:bottom w:val="single" w:sz="14" w:space="2" w:color="1E293B"/>
        </w:pBdr>
      </w:pPr>
      <w:r>
        <w:rPr>
          <w:rFonts w:ascii="Arial" w:hAnsi="Arial"/>
          <w:b/>
          <w:color w:val="0F172A"/>
          <w:sz w:val="21"/>
        </w:rPr>
        <w:t>التعليم والمؤهلات</w:t>
      </w:r>
    </w:p>
    <w:p>
      <w:pPr>
        <w:spacing w:before="60" w:after="20"/>
      </w:pPr>
      <w:r>
        <w:rPr>
          <w:rFonts w:ascii="Arial" w:hAnsi="Arial"/>
          <w:b/>
          <w:color w:val="0F172A"/>
          <w:sz w:val="19"/>
        </w:rPr>
        <w:t>بكالوريوس في المحاسبة</w:t>
      </w:r>
      <w:r>
        <w:rPr>
          <w:rFonts w:ascii="Arial" w:hAnsi="Arial"/>
          <w:b w:val="0"/>
          <w:color w:val="1E293B"/>
          <w:sz w:val="19"/>
        </w:rPr>
        <w:t xml:space="preserve">  •  جامعة العلوم الإسلامية العالمية</w:t>
      </w:r>
      <w:r>
        <w:rPr>
          <w:rFonts w:ascii="Arial" w:hAnsi="Arial"/>
          <w:b w:val="0"/>
          <w:color w:val="64748B"/>
          <w:sz w:val="17"/>
        </w:rPr>
        <w:t xml:space="preserve">   [2021]</w:t>
      </w:r>
    </w:p>
    <w:p>
      <w:pPr>
        <w:spacing w:before="160" w:after="60"/>
        <w:pBdr>
          <w:bottom w:val="single" w:sz="14" w:space="2" w:color="1E293B"/>
        </w:pBdr>
      </w:pPr>
      <w:r>
        <w:rPr>
          <w:rFonts w:ascii="Arial" w:hAnsi="Arial"/>
          <w:b/>
          <w:color w:val="0F172A"/>
          <w:sz w:val="21"/>
        </w:rPr>
        <w:t>المهارات والكفاءات</w:t>
      </w:r>
    </w:p>
    <w:p>
      <w:pPr>
        <w:spacing w:after="40"/>
      </w:pPr>
      <w:r>
        <w:rPr>
          <w:rFonts w:ascii="Arial" w:hAnsi="Arial"/>
          <w:b/>
          <w:color w:val="0F172A"/>
          <w:sz w:val="18"/>
        </w:rPr>
        <w:t xml:space="preserve">المهارات المحاسبية والمالية: </w:t>
      </w:r>
      <w:r>
        <w:rPr>
          <w:rFonts w:ascii="Arial" w:hAnsi="Arial"/>
          <w:b w:val="0"/>
          <w:color w:val="334155"/>
          <w:sz w:val="18"/>
        </w:rPr>
        <w:t>المحاسبة العامة  •  التدقيق المالي  •  الإقرارات الضريبية  •  إعداد القوائم المالية  •  إدارة التكاليف  •  التحليل المالي</w:t>
      </w:r>
    </w:p>
    <w:p>
      <w:pPr>
        <w:spacing w:after="40"/>
      </w:pPr>
      <w:r>
        <w:rPr>
          <w:rFonts w:ascii="Arial" w:hAnsi="Arial"/>
          <w:b/>
          <w:color w:val="0F172A"/>
          <w:sz w:val="18"/>
        </w:rPr>
        <w:t xml:space="preserve">المهارات التقنية والتكنولوجية: </w:t>
      </w:r>
      <w:r>
        <w:rPr>
          <w:rFonts w:ascii="Arial" w:hAnsi="Arial"/>
          <w:b w:val="0"/>
          <w:color w:val="334155"/>
          <w:sz w:val="18"/>
        </w:rPr>
        <w:t>Microsoft Excel VBA  •  حزمة مايكروسوفت أوفيس الكاملة  •  تطبيقات الذكاء الاصطناعي في الأعمال  •  الأنظمة المحاسبية</w:t>
      </w:r>
    </w:p>
    <w:p>
      <w:pPr>
        <w:spacing w:after="40"/>
      </w:pPr>
      <w:r>
        <w:rPr>
          <w:rFonts w:ascii="Arial" w:hAnsi="Arial"/>
          <w:b/>
          <w:color w:val="0F172A"/>
          <w:sz w:val="18"/>
        </w:rPr>
        <w:t xml:space="preserve">المهارات الشخصية والإدارية: </w:t>
      </w:r>
      <w:r>
        <w:rPr>
          <w:rFonts w:ascii="Arial" w:hAnsi="Arial"/>
          <w:b w:val="0"/>
          <w:color w:val="334155"/>
          <w:sz w:val="18"/>
        </w:rPr>
        <w:t>المهارات الإدارية  •  حل المشكلات  •  التحليل النقدي  •  إدارة الوقت  •  العمل الجماعي</w:t>
      </w:r>
    </w:p>
    <w:p>
      <w:pPr>
        <w:spacing w:before="160" w:after="60"/>
        <w:pBdr>
          <w:bottom w:val="single" w:sz="14" w:space="2" w:color="1E293B"/>
        </w:pBdr>
      </w:pPr>
      <w:r>
        <w:rPr>
          <w:rFonts w:ascii="Arial" w:hAnsi="Arial"/>
          <w:b/>
          <w:color w:val="0F172A"/>
          <w:sz w:val="21"/>
        </w:rPr>
        <w:t>الشهادات والدورات المهنية</w:t>
      </w:r>
    </w:p>
    <w:p>
      <w:pPr>
        <w:pStyle w:val="ListBullet"/>
        <w:spacing w:after="30"/>
      </w:pPr>
      <w:r>
        <w:rPr>
          <w:rFonts w:ascii="Arial" w:hAnsi="Arial"/>
          <w:b/>
          <w:color w:val="0F172A"/>
          <w:sz w:val="18"/>
        </w:rPr>
        <w:t>دورات متقدمة في تطبيقات الذكاء الاصطناعي للأعمال</w:t>
      </w:r>
      <w:r>
        <w:rPr>
          <w:rFonts w:ascii="Arial" w:hAnsi="Arial"/>
          <w:b w:val="0"/>
          <w:color w:val="475569"/>
          <w:sz w:val="18"/>
        </w:rPr>
        <w:t xml:space="preserve"> - معتمد</w:t>
      </w:r>
      <w:r>
        <w:rPr>
          <w:rFonts w:ascii="Arial" w:hAnsi="Arial"/>
          <w:b w:val="0"/>
          <w:color w:val="64748B"/>
          <w:sz w:val="17"/>
        </w:rPr>
        <w:t xml:space="preserve"> (2023)</w:t>
      </w:r>
    </w:p>
    <w:p>
      <w:pPr>
        <w:spacing w:before="160" w:after="60"/>
        <w:pBdr>
          <w:bottom w:val="single" w:sz="14" w:space="2" w:color="1E293B"/>
        </w:pBdr>
      </w:pPr>
      <w:r>
        <w:rPr>
          <w:rFonts w:ascii="Arial" w:hAnsi="Arial"/>
          <w:b/>
          <w:color w:val="0F172A"/>
          <w:sz w:val="21"/>
        </w:rPr>
        <w:t>اللغات</w:t>
      </w:r>
    </w:p>
    <w:p>
      <w:pPr>
        <w:spacing w:after="40"/>
      </w:pPr>
      <w:r>
        <w:rPr>
          <w:rFonts w:ascii="Arial" w:hAnsi="Arial"/>
          <w:b w:val="0"/>
          <w:color w:val="334155"/>
          <w:sz w:val="18"/>
        </w:rPr>
        <w:t>العربية (اللغة الأم)   •   الإنجليزية (متقدم (جيد جداً))</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