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خالد لؤي خالد جبر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محاسب مالي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acc_khalid_jaber@yahoo.com   |   00962789515176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محاسب مالي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</w:t>
      </w:r>
      <w:r>
        <w:rPr>
          <w:rFonts w:ascii="Arial" w:hAnsi="Arial"/>
          <w:b/>
          <w:color w:val="2563EB"/>
          <w:sz w:val="19"/>
        </w:rPr>
        <w:t xml:space="preserve">  •  شركة الكرم و الخير</w:t>
      </w:r>
      <w:r>
        <w:rPr>
          <w:rFonts w:ascii="Arial" w:hAnsi="Arial"/>
          <w:b w:val="0"/>
          <w:color w:val="64748B"/>
          <w:sz w:val="17"/>
        </w:rPr>
        <w:t xml:space="preserve">   [2015 - 2018]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- إعداد التقارير اليومية والمالية ومتابعة المبيعات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وتنظيم المخزون وإجراء الجرد الدوري وتطبيق نظام FIFO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إصدار الفواتير، تحصيل المدفوعات، وإغلاق ومطابقة الصندوق اليومي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مدير مالي</w:t>
      </w:r>
      <w:r>
        <w:rPr>
          <w:rFonts w:ascii="Arial" w:hAnsi="Arial"/>
          <w:b/>
          <w:color w:val="2563EB"/>
          <w:sz w:val="19"/>
        </w:rPr>
        <w:t xml:space="preserve">  •  شركة لؤلؤة عمان لتجارة الذهب والمجوهرات</w:t>
      </w:r>
      <w:r>
        <w:rPr>
          <w:rFonts w:ascii="Arial" w:hAnsi="Arial"/>
          <w:b w:val="0"/>
          <w:color w:val="64748B"/>
          <w:sz w:val="17"/>
        </w:rPr>
        <w:t xml:space="preserve">   [2018 - 2026]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جرد الذهب تسليم واستلام الذهب للعملاء و للمشغل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مطابقة الصناديق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شؤون الموظفين والرواتب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تقرير شهرية ربح وخسارة ذهب و دينار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المهارات: </w:t>
      </w:r>
      <w:r>
        <w:rPr>
          <w:rFonts w:ascii="Arial" w:hAnsi="Arial"/>
          <w:b w:val="0"/>
          <w:color w:val="334155"/>
          <w:sz w:val="18"/>
        </w:rPr>
        <w:t>العمل بروح الفريق الواحد  •  تحمل ضغط العمل وساعات الذروة  •  سرعة البديهة والتعلم السريع  •  حل المشكلات والتفكير المنطقي  •  الموارد البشرية وشؤون الموظفين (HR)  •  إعداد القوائم والتقارير المالية الدورية  •  تسجيل القيود المحاسبية ومطابقة الحسابات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المحاسبة والعلوم المالية</w:t>
      </w:r>
      <w:r>
        <w:rPr>
          <w:rFonts w:ascii="Arial" w:hAnsi="Arial"/>
          <w:b w:val="0"/>
          <w:color w:val="2563EB"/>
          <w:sz w:val="19"/>
        </w:rPr>
        <w:t xml:space="preserve">  •  جامعة جرش الاهلية (2025)</w:t>
      </w:r>
      <w:r>
        <w:rPr>
          <w:rFonts w:ascii="Arial" w:hAnsi="Arial"/>
          <w:b w:val="0"/>
          <w:color w:val="64748B"/>
          <w:sz w:val="17"/>
        </w:rPr>
        <w:t xml:space="preserve">   [2025]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