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تيسير جميل تيسير الديسي</w:t>
      </w:r>
    </w:p>
    <w:p>
      <w:pPr>
        <w:spacing w:after="80"/>
      </w:pPr>
      <w:r>
        <w:rPr>
          <w:rFonts w:ascii="Arial" w:hAnsi="Arial"/>
          <w:b/>
          <w:color w:val="2563EB"/>
          <w:sz w:val="22"/>
        </w:rPr>
        <w:t>محاسب</w:t>
      </w:r>
    </w:p>
    <w:p>
      <w:pPr>
        <w:spacing w:after="200"/>
      </w:pPr>
      <w:r>
        <w:rPr>
          <w:rFonts w:ascii="Arial" w:hAnsi="Arial"/>
          <w:b w:val="0"/>
          <w:color w:val="475569"/>
          <w:sz w:val="17"/>
        </w:rPr>
        <w:t>📍 عمان، الأردن   |   ✉️ tayseeraldese336@gmail.com   |   📞 00962795676949</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محاسب طموح وديناميكي يتمتع بخبرة عملية في القطاع المالي، مع تركيز قوي على تطوير المهارات المحاسبية وإتقان البرامج المالية المتقدمة وتحديداً برامج إكسل. أثبت كفاءة عالية في التعامل مع المعاملات المالية بدقة وتحسين العمليات المحاسبية لدعم الأهداف المالية للشركة.</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محاسب</w:t>
      </w:r>
      <w:r>
        <w:rPr>
          <w:rFonts w:ascii="Arial" w:hAnsi="Arial"/>
          <w:b/>
          <w:color w:val="2563EB"/>
          <w:sz w:val="19"/>
        </w:rPr>
        <w:t xml:space="preserve">  •  شركة نبيل سكجها</w:t>
      </w:r>
      <w:r>
        <w:rPr>
          <w:rFonts w:ascii="Arial" w:hAnsi="Arial"/>
          <w:b w:val="0"/>
          <w:color w:val="64748B"/>
          <w:sz w:val="17"/>
        </w:rPr>
        <w:t xml:space="preserve">   [2025 - 2026]</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وتسجيل القيود اليومية بدقة عالية لضمان مطابقة السجلات المالية للمعايير المحاسبية المعتمدة.</w:t>
      </w:r>
    </w:p>
    <w:p>
      <w:pPr>
        <w:pStyle w:val="ListBullet"/>
        <w:spacing w:before="0" w:after="40"/>
      </w:pPr>
      <w:r>
        <w:rPr>
          <w:rFonts w:ascii="Arial" w:hAnsi="Arial"/>
          <w:b w:val="0"/>
          <w:color w:val="334155"/>
          <w:sz w:val="18"/>
        </w:rPr>
        <w:t>المساهمة في إعداد التقارير المالية الدورية وتحليل البيانات المالية باستخدام برامج إكسل المتقدمة لتسهيل اتخاذ القرارات.</w:t>
      </w:r>
    </w:p>
    <w:p>
      <w:pPr>
        <w:pStyle w:val="ListBullet"/>
        <w:spacing w:before="0" w:after="40"/>
      </w:pPr>
      <w:r>
        <w:rPr>
          <w:rFonts w:ascii="Arial" w:hAnsi="Arial"/>
          <w:b w:val="0"/>
          <w:color w:val="334155"/>
          <w:sz w:val="18"/>
        </w:rPr>
        <w:t>متابعة وحساب الحسابات الدائنة والمدיنة بدقة لتقليل التناقضات المالية وتحسين كفاءة التدفق النقدي بنسبة 10%.</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بكالوريوس في المحاسبة</w:t>
      </w:r>
      <w:r>
        <w:rPr>
          <w:rFonts w:ascii="Arial" w:hAnsi="Arial"/>
          <w:b w:val="0"/>
          <w:color w:val="2563EB"/>
          <w:sz w:val="19"/>
        </w:rPr>
        <w:t xml:space="preserve">  •  جامعة اليرموك</w:t>
      </w:r>
      <w:r>
        <w:rPr>
          <w:rFonts w:ascii="Arial" w:hAnsi="Arial"/>
          <w:b w:val="0"/>
          <w:color w:val="64748B"/>
          <w:sz w:val="17"/>
        </w:rPr>
        <w:t xml:space="preserve">   [2024]</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المحاسبية والمالية: </w:t>
      </w:r>
      <w:r>
        <w:rPr>
          <w:rFonts w:ascii="Arial" w:hAnsi="Arial"/>
          <w:b w:val="0"/>
          <w:color w:val="334155"/>
          <w:sz w:val="18"/>
        </w:rPr>
        <w:t>المحاسبة المالية  •  إعداد القيود اليومية  •  تسوية الحسابات  •  إعداد التقارير المالية  •  تحليل البيانات</w:t>
      </w:r>
    </w:p>
    <w:p>
      <w:pPr>
        <w:spacing w:after="40"/>
      </w:pPr>
      <w:r>
        <w:rPr>
          <w:rFonts w:ascii="Arial" w:hAnsi="Arial"/>
          <w:b/>
          <w:color w:val="0F172A"/>
          <w:sz w:val="18"/>
        </w:rPr>
        <w:t xml:space="preserve">المهارات التقنية: </w:t>
      </w:r>
      <w:r>
        <w:rPr>
          <w:rFonts w:ascii="Arial" w:hAnsi="Arial"/>
          <w:b w:val="0"/>
          <w:color w:val="334155"/>
          <w:sz w:val="18"/>
        </w:rPr>
        <w:t>مايكروسوفت إكسل المتقدم (Advanced Excel)  •  أنظمة تخطيط موارد المؤسسات (ERP)  •  برامج الحوسبة المحاسبية</w:t>
      </w:r>
    </w:p>
    <w:p>
      <w:pPr>
        <w:spacing w:after="40"/>
      </w:pPr>
      <w:r>
        <w:rPr>
          <w:rFonts w:ascii="Arial" w:hAnsi="Arial"/>
          <w:b/>
          <w:color w:val="0F172A"/>
          <w:sz w:val="18"/>
        </w:rPr>
        <w:t xml:space="preserve">المهارات الشخصية: </w:t>
      </w:r>
      <w:r>
        <w:rPr>
          <w:rFonts w:ascii="Arial" w:hAnsi="Arial"/>
          <w:b w:val="0"/>
          <w:color w:val="334155"/>
          <w:sz w:val="18"/>
        </w:rPr>
        <w:t>القدرة على التعلم السريع  •  العمل الجماعي  •  حل المشكلات  •  إدارة الوقت</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(مستوى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