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1005840" cy="13414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3414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Arial" w:hAnsi="Arial"/>
          <w:b/>
          <w:color w:val="064E3B"/>
          <w:sz w:val="36"/>
        </w:rPr>
        <w:t>JAWAD ABDEEN</w:t>
      </w:r>
    </w:p>
    <w:p>
      <w:pPr>
        <w:spacing w:after="80"/>
      </w:pPr>
      <w:r>
        <w:rPr>
          <w:rFonts w:ascii="Arial" w:hAnsi="Arial"/>
          <w:b/>
          <w:color w:val="059669"/>
          <w:sz w:val="22"/>
        </w:rPr>
        <w:t>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Jabal Amman, Amman, Jordan   |   ✉️ jawadabdeen003@gmail.com   |   📞 0797776845</w:t>
      </w:r>
    </w:p>
    <w:p>
      <w:pPr>
        <w:spacing w:before="160" w:after="60"/>
        <w:pBdr>
          <w:bottom w:val="single" w:sz="14" w:space="2" w:color="059669"/>
        </w:pBdr>
      </w:pPr>
      <w:r>
        <w:rPr>
          <w:rFonts w:ascii="Arial" w:hAnsi="Arial"/>
          <w:b/>
          <w:color w:val="064E3B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and dedicated Accountant with extensive experience in financial management, administrative operations, and educational center management. Proficient in financial reporting, MS Excel, and business correspondence, with a strong foundation in accounting principles. Recognized for exceptional problem-solving abilities, leadership, and cross-functional team collaboration to drive organizational efficiency.</w:t>
      </w:r>
    </w:p>
    <w:p>
      <w:pPr>
        <w:spacing w:before="160" w:after="60"/>
        <w:pBdr>
          <w:bottom w:val="single" w:sz="14" w:space="2" w:color="059669"/>
        </w:pBdr>
      </w:pPr>
      <w:r>
        <w:rPr>
          <w:rFonts w:ascii="Arial" w:hAnsi="Arial"/>
          <w:b/>
          <w:color w:val="064E3B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64E3B"/>
          <w:sz w:val="19"/>
        </w:rPr>
        <w:t>Accountant</w:t>
      </w:r>
      <w:r>
        <w:rPr>
          <w:rFonts w:ascii="Arial" w:hAnsi="Arial"/>
          <w:b/>
          <w:color w:val="059669"/>
          <w:sz w:val="19"/>
        </w:rPr>
        <w:t xml:space="preserve">  •  Al-Sabir Office</w:t>
      </w:r>
      <w:r>
        <w:rPr>
          <w:rFonts w:ascii="Arial" w:hAnsi="Arial"/>
          <w:b w:val="0"/>
          <w:color w:val="64748B"/>
          <w:sz w:val="17"/>
        </w:rPr>
        <w:t xml:space="preserve">   [2024 -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 day-to-day financial transactions, accounts payable, and accounts receivable with high accuracy.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Prepare comprehensive financial reports and statements to support strategic decision-making.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Streamline internal accounting procedures, reducing processing time and improving financial tracking efficiency by 15%.</w:t>
      </w:r>
    </w:p>
    <w:p>
      <w:pPr>
        <w:spacing w:before="80" w:after="20"/>
      </w:pPr>
      <w:r>
        <w:rPr>
          <w:rFonts w:ascii="Arial" w:hAnsi="Arial"/>
          <w:b/>
          <w:color w:val="064E3B"/>
          <w:sz w:val="19"/>
        </w:rPr>
        <w:t>Accountant &amp; Center Manager</w:t>
      </w:r>
      <w:r>
        <w:rPr>
          <w:rFonts w:ascii="Arial" w:hAnsi="Arial"/>
          <w:b/>
          <w:color w:val="059669"/>
          <w:sz w:val="19"/>
        </w:rPr>
        <w:t xml:space="preserve">  •  Rowad Al-Dahiah Tutoring Center</w:t>
      </w:r>
      <w:r>
        <w:rPr>
          <w:rFonts w:ascii="Arial" w:hAnsi="Arial"/>
          <w:b w:val="0"/>
          <w:color w:val="64748B"/>
          <w:sz w:val="17"/>
        </w:rPr>
        <w:t xml:space="preserve">   [2021 - 2024]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Directed daily administrative and financial operations, managing budgets, payroll, and cash flow for the center.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Supervised a team of educational and administrative staff, fostering a collaborative work environment and boosting productivity by 20%.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Implemented structured financial record-keeping systems that ensured 100% compliance with local financial regulations.</w:t>
      </w:r>
    </w:p>
    <w:p>
      <w:pPr>
        <w:spacing w:before="80" w:after="20"/>
      </w:pPr>
      <w:r>
        <w:rPr>
          <w:rFonts w:ascii="Arial" w:hAnsi="Arial"/>
          <w:b/>
          <w:color w:val="064E3B"/>
          <w:sz w:val="19"/>
        </w:rPr>
        <w:t>Administrative Trainee</w:t>
      </w:r>
      <w:r>
        <w:rPr>
          <w:rFonts w:ascii="Arial" w:hAnsi="Arial"/>
          <w:b/>
          <w:color w:val="059669"/>
          <w:sz w:val="19"/>
        </w:rPr>
        <w:t xml:space="preserve">  •  LOYAC</w:t>
      </w:r>
      <w:r>
        <w:rPr>
          <w:rFonts w:ascii="Arial" w:hAnsi="Arial"/>
          <w:b w:val="0"/>
          <w:color w:val="64748B"/>
          <w:sz w:val="17"/>
        </w:rPr>
        <w:t xml:space="preserve">   [2019 - 2021]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Completed an intensive two-year administrative training program focusing on business operations, office management, and organizational workflows.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Assisted senior management in organizing professional workshops and coordinating cross-departmental communications.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Developed strong competencies in time management, professional correspondence, and data management.</w:t>
      </w:r>
    </w:p>
    <w:p>
      <w:pPr>
        <w:spacing w:before="160" w:after="60"/>
        <w:pBdr>
          <w:bottom w:val="single" w:sz="14" w:space="2" w:color="059669"/>
        </w:pBdr>
      </w:pPr>
      <w:r>
        <w:rPr>
          <w:rFonts w:ascii="Arial" w:hAnsi="Arial"/>
          <w:b/>
          <w:color w:val="064E3B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64E3B"/>
          <w:sz w:val="19"/>
        </w:rPr>
        <w:t>Bachelor of Science in Accounting</w:t>
      </w:r>
      <w:r>
        <w:rPr>
          <w:rFonts w:ascii="Arial" w:hAnsi="Arial"/>
          <w:b w:val="0"/>
          <w:color w:val="059669"/>
          <w:sz w:val="19"/>
        </w:rPr>
        <w:t xml:space="preserve">  •  Hashemite University</w:t>
      </w:r>
      <w:r>
        <w:rPr>
          <w:rFonts w:ascii="Arial" w:hAnsi="Arial"/>
          <w:b w:val="0"/>
          <w:color w:val="64748B"/>
          <w:sz w:val="17"/>
        </w:rPr>
        <w:t xml:space="preserve">   [2021]</w:t>
      </w:r>
    </w:p>
    <w:p>
      <w:pPr>
        <w:spacing w:before="160" w:after="60"/>
        <w:pBdr>
          <w:bottom w:val="single" w:sz="14" w:space="2" w:color="059669"/>
        </w:pBdr>
      </w:pPr>
      <w:r>
        <w:rPr>
          <w:rFonts w:ascii="Arial" w:hAnsi="Arial"/>
          <w:b/>
          <w:color w:val="064E3B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64E3B"/>
          <w:sz w:val="18"/>
        </w:rPr>
        <w:t xml:space="preserve">Accounting &amp; Finance: </w:t>
      </w:r>
      <w:r>
        <w:rPr>
          <w:rFonts w:ascii="Arial" w:hAnsi="Arial"/>
          <w:b w:val="0"/>
          <w:color w:val="334155"/>
          <w:sz w:val="18"/>
        </w:rPr>
        <w:t>Financial Reporting  •  Accounts Payable/Receivable  •  Budget Management  •  Payroll Administration  •  Financial Analysis</w:t>
      </w:r>
    </w:p>
    <w:p>
      <w:pPr>
        <w:spacing w:after="40"/>
      </w:pPr>
      <w:r>
        <w:rPr>
          <w:rFonts w:ascii="Arial" w:hAnsi="Arial"/>
          <w:b/>
          <w:color w:val="064E3B"/>
          <w:sz w:val="18"/>
        </w:rPr>
        <w:t xml:space="preserve">Technical &amp; Software Skills: </w:t>
      </w:r>
      <w:r>
        <w:rPr>
          <w:rFonts w:ascii="Arial" w:hAnsi="Arial"/>
          <w:b w:val="0"/>
          <w:color w:val="334155"/>
          <w:sz w:val="18"/>
        </w:rPr>
        <w:t>Microsoft Excel  •  Advanced Computer Literacy  •  Professional Email Correspondence  •  Data Entry &amp; Management</w:t>
      </w:r>
    </w:p>
    <w:p>
      <w:pPr>
        <w:spacing w:after="40"/>
      </w:pPr>
      <w:r>
        <w:rPr>
          <w:rFonts w:ascii="Arial" w:hAnsi="Arial"/>
          <w:b/>
          <w:color w:val="064E3B"/>
          <w:sz w:val="18"/>
        </w:rPr>
        <w:t xml:space="preserve">Soft Skills &amp; Competencies: </w:t>
      </w:r>
      <w:r>
        <w:rPr>
          <w:rFonts w:ascii="Arial" w:hAnsi="Arial"/>
          <w:b w:val="0"/>
          <w:color w:val="334155"/>
          <w:sz w:val="18"/>
        </w:rPr>
        <w:t>Leadership  •  Problem Solving  •  Time Management  •  Teamwork &amp; Collaboration  •  Communication Skills</w:t>
      </w:r>
    </w:p>
    <w:p>
      <w:pPr>
        <w:spacing w:before="160" w:after="60"/>
        <w:pBdr>
          <w:bottom w:val="single" w:sz="14" w:space="2" w:color="059669"/>
        </w:pBdr>
      </w:pPr>
      <w:r>
        <w:rPr>
          <w:rFonts w:ascii="Arial" w:hAnsi="Arial"/>
          <w:b/>
          <w:color w:val="064E3B"/>
          <w:sz w:val="21"/>
        </w:rPr>
        <w:t>CERTIFICATIONS</w:t>
      </w:r>
    </w:p>
    <w:p>
      <w:pPr>
        <w:pStyle w:val="ListBullet"/>
        <w:spacing w:after="30"/>
      </w:pPr>
      <w:r>
        <w:rPr>
          <w:rFonts w:ascii="Arial" w:hAnsi="Arial"/>
          <w:b/>
          <w:color w:val="064E3B"/>
          <w:sz w:val="18"/>
        </w:rPr>
        <w:t>Communication Skills Workshop</w:t>
      </w:r>
      <w:r>
        <w:rPr>
          <w:rFonts w:ascii="Arial" w:hAnsi="Arial"/>
          <w:b w:val="0"/>
          <w:color w:val="475569"/>
          <w:sz w:val="18"/>
        </w:rPr>
        <w:t xml:space="preserve"> - Professional Development Program</w:t>
      </w:r>
      <w:r>
        <w:rPr>
          <w:rFonts w:ascii="Arial" w:hAnsi="Arial"/>
          <w:b w:val="0"/>
          <w:color w:val="64748B"/>
          <w:sz w:val="17"/>
        </w:rPr>
        <w:t xml:space="preserve"> (2021)</w:t>
      </w:r>
    </w:p>
    <w:p>
      <w:pPr>
        <w:pStyle w:val="ListBullet"/>
        <w:spacing w:after="30"/>
      </w:pPr>
      <w:r>
        <w:rPr>
          <w:rFonts w:ascii="Arial" w:hAnsi="Arial"/>
          <w:b/>
          <w:color w:val="064E3B"/>
          <w:sz w:val="18"/>
        </w:rPr>
        <w:t>CV Writing and Interview Skills Workshop</w:t>
      </w:r>
      <w:r>
        <w:rPr>
          <w:rFonts w:ascii="Arial" w:hAnsi="Arial"/>
          <w:b w:val="0"/>
          <w:color w:val="475569"/>
          <w:sz w:val="18"/>
        </w:rPr>
        <w:t xml:space="preserve"> - Career Development Program</w:t>
      </w:r>
      <w:r>
        <w:rPr>
          <w:rFonts w:ascii="Arial" w:hAnsi="Arial"/>
          <w:b w:val="0"/>
          <w:color w:val="64748B"/>
          <w:sz w:val="17"/>
        </w:rPr>
        <w:t xml:space="preserve"> (2021)</w:t>
      </w:r>
    </w:p>
    <w:p>
      <w:pPr>
        <w:spacing w:before="160" w:after="60"/>
        <w:pBdr>
          <w:bottom w:val="single" w:sz="14" w:space="2" w:color="059669"/>
        </w:pBdr>
      </w:pPr>
      <w:r>
        <w:rPr>
          <w:rFonts w:ascii="Arial" w:hAnsi="Arial"/>
          <w:b/>
          <w:color w:val="064E3B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(Intermediate)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