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تيسير جميل تيسير الديسي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محاسب أول / مدير مالي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طموح يتمتع بخبرة عملية في الإدارة المالية، إعداد التقارير، والتدقيق. أمتلك سجلاً حافلاً في ضمان دقة البيانات المالية بنسبة 100% وتحسين سير العمليات المحاسبية. ملتزم بالتميز التشغيلي والنزاهة المهنية، مع قدرة مثبتة على دعم اتخاذ القرارات الاستراتيجية من خلال التحليل المالي الدقيق والامتثال للمعايير الدولية.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إغلاق ملفات التدقيق ومطابقة القوائم المالية المعقدة.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إعادة هندسة عمليات المطابقة المالية، مما أدى إلى خفض أخطاء الإدخال اليدوي بنسبة 15%.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</w:t>
      </w:r>
      <w:r>
        <w:rPr>
          <w:rFonts w:ascii="Arial" w:hAnsi="Arial"/>
          <w:b/>
          <w:color w:val="2563EB"/>
          <w:sz w:val="19"/>
        </w:rPr>
        <w:t xml:space="preserve">  •  شركة نبيل سكاجه، مطعم الباشا، مكتب الصابر للتدقيق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القيود المحاسبية الشاملة والحفاظ على دفاتر الأستاذ العام لضمان الشفافية المالية التامة.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عمليات المطابقة اليومية للنقد والبطاقات الائتمانية، مع حل التناقضات بدقة متناهية تصل إلى 100%.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الإشراف على دورة الرواتب الكاملة، وضمان صرف مستحقات الموظفين في الوقت المحدد وبما يتوافق مع السياسات الداخلية.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الفعالة في التخطيط للميزانية والتنبؤ المالي لدعم الإدارة العليا في اتخاذ القرارات الاستراتيجية.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إجراءات محاسبية متخصصة في قطاع الذهب، مع الحفاظ على سجلات دقيقة للمخزون والتقييم.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ملفات تدقيق تفصيلية ووثائق داعمة، مما سهل إجراء عمليات التدقيق الداخلي والخارجي بسلاسة.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المحاسبية والمالية الجوهرية: </w:t>
      </w:r>
      <w:r>
        <w:rPr>
          <w:rFonts w:ascii="Arial" w:hAnsi="Arial"/>
          <w:b w:val="0"/>
          <w:color w:val="334155"/>
          <w:sz w:val="18"/>
        </w:rPr>
        <w:t>إعداد القيود المحاسبية اليومية  •  مطابقة الحسابات والبيانات البنكية  •  إعداد ميزان المراجعة والقوائم المالية  •  إدارة الذمم المدينة والدائنة  •  التدقيق والامتثال الضريبي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البرمجيات والأنظمة المحاسبية: </w:t>
      </w:r>
      <w:r>
        <w:rPr>
          <w:rFonts w:ascii="Arial" w:hAnsi="Arial"/>
          <w:b w:val="0"/>
          <w:color w:val="334155"/>
          <w:sz w:val="18"/>
        </w:rPr>
        <w:t>مايكروسوفت إكسل المتقدم (الدوال والجداول المحورية)  •  البرامج المحاسبية (الأصيل / QuickBooks)  •  أنظمة ERP  •  Google Workspace  •  التقارير المالية الرقمية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المعايير والرقابة المالية: </w:t>
      </w:r>
      <w:r>
        <w:rPr>
          <w:rFonts w:ascii="Arial" w:hAnsi="Arial"/>
          <w:b w:val="0"/>
          <w:color w:val="334155"/>
          <w:sz w:val="18"/>
        </w:rPr>
        <w:t>معايير المحاسبة الدولية (IFRS)  •  الرقابة الداخلية وتدقيق المستندات  •  محاسبة التكاليف  •  حفظ وسرية البيانات المالية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والتنظيمية: </w:t>
      </w:r>
      <w:r>
        <w:rPr>
          <w:rFonts w:ascii="Arial" w:hAnsi="Arial"/>
          <w:b w:val="0"/>
          <w:color w:val="334155"/>
          <w:sz w:val="18"/>
        </w:rPr>
        <w:t>الدقة المتناهية والتركيز على التفاصيل  •  التحليل المالي وحل المشكلات  •  إدارة الوقت والالتزام بمواعيد الإغلاق المالي  •  الأمانة والمصداقية المهنية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في المحاسبة</w:t>
      </w:r>
      <w:r>
        <w:rPr>
          <w:rFonts w:ascii="Arial" w:hAnsi="Arial"/>
          <w:b w:val="0"/>
          <w:color w:val="2563EB"/>
          <w:sz w:val="19"/>
        </w:rPr>
        <w:t xml:space="preserve">  •  جامعة اليرموك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