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TAYSEER JAMEEL TAYSEER AL-DESE</w:t>
      </w:r>
    </w:p>
    <w:p>
      <w:pPr>
        <w:spacing w:after="80"/>
      </w:pPr>
      <w:r>
        <w:rPr>
          <w:rFonts w:ascii="Arial" w:hAnsi="Arial"/>
          <w:b/>
          <w:color w:val="1E293B"/>
          <w:sz w:val="22"/>
        </w:rPr>
        <w:t>Detail-oriented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tayseeraldese336@gmail.com   |   00962795676949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محاسب دقيق ومحترف يتمتع بأساس قوي في التقارير المالية، التسويات البنكية، وإعداد التدقيق. أمتلك سجلاً حافلاً في الحفاظ على دقة البيانات المالية بنسبة 100% وتطوير سير العمل المحاسبي. ملتزم بالتميز التشغيلي، النزاهة المالية، ودعم اتخاذ القرار من خلال التحليل الدقيق والتواصل المهني الفعال.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تحقيق دقة بنسبة 100% في إغلاق ملفات التدقيق وتسوية القوائم المالية المعقدة.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تطوير عمليات التسوية المالية مما أدى إلى خفض أخطاء الإدخال اليدوي بنسبة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تعزيز كفاءة العمليات المحاسبية من خلال تطبيق معايير دقيقة للرقابة الداخلية.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1E293B"/>
          <w:sz w:val="19"/>
        </w:rPr>
        <w:t xml:space="preserve">  •  Nabil Sakajiha Company</w:t>
      </w:r>
      <w:r>
        <w:rPr>
          <w:rFonts w:ascii="Arial" w:hAnsi="Arial"/>
          <w:b w:val="0"/>
          <w:color w:val="64748B"/>
          <w:sz w:val="17"/>
        </w:rPr>
        <w:t xml:space="preserve">   [2024 -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دورة المحاسبة الكاملة بما في ذلك قيود اليومية ودفاتر الأستاذ العام لضمان الشفافية المالية.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عمليات التسوية اليومية للنقد والبطاقات الائتمانية مع حل التناقضات بدقة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الإشراف على معالجة الرواتب من البداية إلى النهاية لضمان الامتثال التام للوائح التعويضات.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المساهمة في التخطيط للميزانية والتنبؤ المالي لدعم الإدارة في اتخاذ القرارات الاستراتيجية.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إعداد ملفات التدقيق التفصيلية والمستندات الداعمة لتسهيل عمليات التدقيق الداخلي والخارجي.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1E293B"/>
          <w:sz w:val="19"/>
        </w:rPr>
        <w:t xml:space="preserve">  •  Al-Saber Audit Office</w:t>
      </w:r>
      <w:r>
        <w:rPr>
          <w:rFonts w:ascii="Arial" w:hAnsi="Arial"/>
          <w:b w:val="0"/>
          <w:color w:val="64748B"/>
          <w:sz w:val="17"/>
        </w:rPr>
        <w:t xml:space="preserve">   [2023 - 2024]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إجراءات محاسبة الذهب المتخصصة مع الحفاظ على سجلات دقيقة للمخزون والتقييم.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تحليل البيانات المالية لضمان الامتثال للمعايير الدولية للتقارير المالية (IFRS).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دعم مكاتب التدقيق في مراجعة الحسابات وضمان دقة التقارير المالية الدورية.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تطبيق ضوابط الرقابة الداخلية لتقليل المخاطر المالية وتعزيز النزاهة في العمليات.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General Ledger Management  •  Financial Reporting  •  Accounts Payable &amp; Receivable  •  Trial Balance Analysis  •  Cost Accounting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Advanced Microsoft Excel (VLOOKUP/Pivots)  •  QuickBooks  •  Al-Aseel Accounting Software  •  ERP Systems  •  Google Workspace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Quality &amp; Industry Standards: </w:t>
      </w:r>
      <w:r>
        <w:rPr>
          <w:rFonts w:ascii="Arial" w:hAnsi="Arial"/>
          <w:b w:val="0"/>
          <w:color w:val="334155"/>
          <w:sz w:val="18"/>
        </w:rPr>
        <w:t>IFRS Compliance  •  Internal Financial Controls  •  Tax Compliance  •  Audit Preparation  •  Variance Analysis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Management: </w:t>
      </w:r>
      <w:r>
        <w:rPr>
          <w:rFonts w:ascii="Arial" w:hAnsi="Arial"/>
          <w:b w:val="0"/>
          <w:color w:val="334155"/>
          <w:sz w:val="18"/>
        </w:rPr>
        <w:t>Analytical Problem Solving  •  Time Management  •  Professional Collaboration  •  Ethical Integrity  •  Attention to Detail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Bachelor’s Degree in Accounting</w:t>
      </w:r>
      <w:r>
        <w:rPr>
          <w:rFonts w:ascii="Arial" w:hAnsi="Arial"/>
          <w:b w:val="0"/>
          <w:color w:val="1E293B"/>
          <w:sz w:val="19"/>
        </w:rPr>
        <w:t xml:space="preserve">  •  Yarmouk University</w:t>
      </w:r>
      <w:r>
        <w:rPr>
          <w:rFonts w:ascii="Arial" w:hAnsi="Arial"/>
          <w:b w:val="0"/>
          <w:color w:val="64748B"/>
          <w:sz w:val="17"/>
        </w:rPr>
        <w:t xml:space="preserve">   [2024]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PROFESSIONAL ATTRIBUTES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مجموعة من الكفاءات المهنية التي تدعم التميز في الأداء المحاسبي.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الدقة المتناهية في معالجة البيانات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الالتزام بالمواعيد النهائية الصارمة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القدرة على العمل ضمن فرق متعددة التخصصات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الحفاظ على سرية المعلومات المالية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