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YASSER AL-ALI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Marketing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Riyadh, Saudi Arabia   |   yasser@example.com   |   +966500000000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Highly motivated Marketing graduate with a strong foundation in digital advertising and campaign management. Proven ability to leverage data-driven insights to optimize Meta and Google Ads performance. Eager to contribute technical proficiency in SEO and copywriting to drive brand growth and operational excellence in a fast-paced marketing environment.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managed and optimized digital advertising budgets with a focus on maximizing click-through rates and conversion efficiency.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100% accuracy in campaign reporting and data analysis using Google Analytics tools.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Marketing Specialist (Internship/Entry Level)</w:t>
      </w:r>
      <w:r>
        <w:rPr>
          <w:rFonts w:ascii="Arial" w:hAnsi="Arial"/>
          <w:b/>
          <w:color w:val="2563EB"/>
          <w:sz w:val="19"/>
        </w:rPr>
        <w:t xml:space="preserve">  •  Marketing Department</w:t>
      </w:r>
      <w:r>
        <w:rPr>
          <w:rFonts w:ascii="Arial" w:hAnsi="Arial"/>
          <w:b w:val="0"/>
          <w:color w:val="64748B"/>
          <w:sz w:val="17"/>
        </w:rPr>
        <w:t xml:space="preserve">   [2020 -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Riyadh, Saudi Arabia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end-to-end digital marketing campaigns on Meta and Google Ads, consistently achieving a 15% improvement in ad engagement metrics.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Supported the development of SEO-optimized content, resulting in a 10% increase in organic web traffic over a six-month period.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the marketing team to document campaign performance, ensuring 99% data integrity in weekly analytical reports.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Assisted in the creation of persuasive marketing copy for social media platforms, maintaining brand voice and consistency across all channels.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Utilized Google Analytics to track user behavior, providing actionable insights that improved landing page conversion rates by 12%.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/ Functional Skills: </w:t>
      </w:r>
      <w:r>
        <w:rPr>
          <w:rFonts w:ascii="Arial" w:hAnsi="Arial"/>
          <w:b w:val="0"/>
          <w:color w:val="334155"/>
          <w:sz w:val="18"/>
        </w:rPr>
        <w:t>Digital Marketing  •  Search Engine Optimization (SEO)  •  Search Engine Marketing (SEM)  •  Copywriting  •  Campaign Management  •  Data Analysis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Platforms: </w:t>
      </w:r>
      <w:r>
        <w:rPr>
          <w:rFonts w:ascii="Arial" w:hAnsi="Arial"/>
          <w:b w:val="0"/>
          <w:color w:val="334155"/>
          <w:sz w:val="18"/>
        </w:rPr>
        <w:t>Google Ads  •  Meta Ads Manager  •  Google Analytics  •  Microsoft Office Suite  •  Content Management Systems  •  Social Media Analytics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Methodologies &amp; Standards: </w:t>
      </w:r>
      <w:r>
        <w:rPr>
          <w:rFonts w:ascii="Arial" w:hAnsi="Arial"/>
          <w:b w:val="0"/>
          <w:color w:val="334155"/>
          <w:sz w:val="18"/>
        </w:rPr>
        <w:t>Marketing Funnel Optimization  •  A/B Testing  •  Conversion Rate Optimization  •  Brand Positioning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Executive Competencies: </w:t>
      </w:r>
      <w:r>
        <w:rPr>
          <w:rFonts w:ascii="Arial" w:hAnsi="Arial"/>
          <w:b w:val="0"/>
          <w:color w:val="334155"/>
          <w:sz w:val="18"/>
        </w:rPr>
        <w:t>Time Management  •  Attention to Detail  •  Collaborative Teamwork  •  Adaptability  •  Problem Solving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Marketing and Business Administration</w:t>
      </w:r>
      <w:r>
        <w:rPr>
          <w:rFonts w:ascii="Arial" w:hAnsi="Arial"/>
          <w:b w:val="0"/>
          <w:color w:val="2563EB"/>
          <w:sz w:val="19"/>
        </w:rPr>
        <w:t xml:space="preserve">  •  King Saud University</w:t>
      </w:r>
      <w:r>
        <w:rPr>
          <w:rFonts w:ascii="Arial" w:hAnsi="Arial"/>
          <w:b w:val="0"/>
          <w:color w:val="64748B"/>
          <w:sz w:val="17"/>
        </w:rPr>
        <w:t xml:space="preserve">   [2020]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